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C34345" w14:textId="2BA1ED84" w:rsidR="00441B11" w:rsidRPr="00D158E7" w:rsidRDefault="00441B11" w:rsidP="00441B11">
      <w:pPr>
        <w:ind w:left="1988" w:hanging="1988"/>
        <w:rPr>
          <w:rFonts w:ascii="Arial" w:hAnsi="Arial" w:cs="Arial"/>
          <w:b/>
        </w:rPr>
      </w:pPr>
      <w:r w:rsidRPr="0084518B">
        <w:rPr>
          <w:rFonts w:ascii="Arial" w:hAnsi="Arial" w:cs="Arial"/>
          <w:b/>
        </w:rPr>
        <w:t xml:space="preserve">3GPP TSG RAN WG1 </w:t>
      </w:r>
      <w:r w:rsidRPr="00D158E7">
        <w:rPr>
          <w:rFonts w:ascii="Arial" w:hAnsi="Arial" w:cs="Arial"/>
          <w:b/>
        </w:rPr>
        <w:t>Meeting #9</w:t>
      </w:r>
      <w:r w:rsidR="00405033" w:rsidRPr="00D158E7">
        <w:rPr>
          <w:rFonts w:ascii="Arial" w:hAnsi="Arial" w:cs="Arial"/>
          <w:b/>
        </w:rPr>
        <w:t>7</w:t>
      </w:r>
      <w:r w:rsidRPr="00D158E7">
        <w:rPr>
          <w:rFonts w:ascii="Arial" w:hAnsi="Arial" w:cs="Arial"/>
          <w:b/>
        </w:rPr>
        <w:tab/>
      </w:r>
      <w:r w:rsidRPr="00D158E7">
        <w:rPr>
          <w:rFonts w:ascii="Arial" w:hAnsi="Arial" w:cs="Arial"/>
          <w:b/>
        </w:rPr>
        <w:tab/>
      </w:r>
      <w:r w:rsidRPr="00D158E7">
        <w:rPr>
          <w:rFonts w:ascii="Arial" w:hAnsi="Arial" w:cs="Arial"/>
          <w:b/>
        </w:rPr>
        <w:tab/>
      </w:r>
      <w:r w:rsidRPr="00D158E7">
        <w:rPr>
          <w:rFonts w:ascii="Arial" w:hAnsi="Arial" w:cs="Arial"/>
          <w:b/>
        </w:rPr>
        <w:tab/>
      </w:r>
      <w:r w:rsidRPr="00D158E7">
        <w:rPr>
          <w:rFonts w:ascii="Arial" w:hAnsi="Arial" w:cs="Arial"/>
          <w:b/>
        </w:rPr>
        <w:tab/>
      </w:r>
      <w:r w:rsidRPr="00D158E7">
        <w:rPr>
          <w:rFonts w:ascii="Arial" w:hAnsi="Arial" w:cs="Arial"/>
          <w:b/>
        </w:rPr>
        <w:tab/>
      </w:r>
      <w:r w:rsidR="00B953A3" w:rsidRPr="00D158E7">
        <w:rPr>
          <w:rFonts w:ascii="Arial" w:hAnsi="Arial" w:cs="Arial"/>
          <w:b/>
        </w:rPr>
        <w:tab/>
      </w:r>
      <w:r w:rsidRPr="00D158E7">
        <w:rPr>
          <w:rFonts w:ascii="Arial" w:hAnsi="Arial" w:cs="Arial"/>
          <w:b/>
        </w:rPr>
        <w:tab/>
      </w:r>
      <w:r w:rsidRPr="00D158E7">
        <w:rPr>
          <w:rFonts w:ascii="Arial" w:hAnsi="Arial" w:cs="Arial"/>
          <w:b/>
        </w:rPr>
        <w:tab/>
      </w:r>
      <w:r w:rsidRPr="00D158E7">
        <w:rPr>
          <w:rFonts w:ascii="Arial" w:hAnsi="Arial" w:cs="Arial"/>
          <w:b/>
        </w:rPr>
        <w:tab/>
      </w:r>
      <w:r w:rsidRPr="00D158E7">
        <w:rPr>
          <w:rFonts w:ascii="Arial" w:hAnsi="Arial" w:cs="Arial"/>
          <w:b/>
        </w:rPr>
        <w:tab/>
      </w:r>
      <w:r w:rsidRPr="00D158E7">
        <w:rPr>
          <w:rFonts w:ascii="Arial" w:hAnsi="Arial" w:cs="Arial"/>
          <w:b/>
        </w:rPr>
        <w:tab/>
      </w:r>
      <w:r w:rsidRPr="00D158E7">
        <w:rPr>
          <w:rFonts w:ascii="Arial" w:hAnsi="Arial" w:cs="Arial"/>
          <w:b/>
        </w:rPr>
        <w:tab/>
      </w:r>
      <w:r w:rsidRPr="00D158E7">
        <w:rPr>
          <w:rFonts w:ascii="Arial" w:hAnsi="Arial" w:cs="Arial"/>
          <w:b/>
        </w:rPr>
        <w:tab/>
      </w:r>
      <w:r w:rsidRPr="00D158E7">
        <w:rPr>
          <w:rFonts w:ascii="Arial" w:hAnsi="Arial" w:cs="Arial"/>
          <w:b/>
        </w:rPr>
        <w:tab/>
        <w:t>R1-</w:t>
      </w:r>
      <w:r w:rsidR="002A452E" w:rsidRPr="00D158E7">
        <w:rPr>
          <w:rFonts w:ascii="Arial" w:hAnsi="Arial" w:cs="Arial"/>
          <w:b/>
        </w:rPr>
        <w:t>190750</w:t>
      </w:r>
      <w:r w:rsidR="00310BF3">
        <w:rPr>
          <w:rFonts w:ascii="Arial" w:hAnsi="Arial" w:cs="Arial"/>
          <w:b/>
        </w:rPr>
        <w:t>8</w:t>
      </w:r>
    </w:p>
    <w:p w14:paraId="68F864D6" w14:textId="1AB73811" w:rsidR="00441B11" w:rsidRPr="00D158E7" w:rsidRDefault="00320DBE" w:rsidP="00441B11">
      <w:pPr>
        <w:ind w:left="1988" w:hanging="1988"/>
        <w:rPr>
          <w:rFonts w:ascii="Arial" w:hAnsi="Arial" w:cs="Arial"/>
          <w:b/>
        </w:rPr>
      </w:pPr>
      <w:r w:rsidRPr="00D158E7">
        <w:rPr>
          <w:rFonts w:ascii="Arial" w:hAnsi="Arial" w:cs="Arial"/>
          <w:b/>
        </w:rPr>
        <w:t>Reno</w:t>
      </w:r>
      <w:r w:rsidR="00441B11" w:rsidRPr="00D158E7">
        <w:rPr>
          <w:rFonts w:ascii="Arial" w:hAnsi="Arial" w:cs="Arial"/>
          <w:b/>
        </w:rPr>
        <w:t xml:space="preserve">, </w:t>
      </w:r>
      <w:r w:rsidRPr="00D158E7">
        <w:rPr>
          <w:rFonts w:ascii="Arial" w:hAnsi="Arial" w:cs="Arial"/>
          <w:b/>
        </w:rPr>
        <w:t>NV, USA,</w:t>
      </w:r>
      <w:r w:rsidR="00441B11" w:rsidRPr="00D158E7">
        <w:rPr>
          <w:rFonts w:ascii="Arial" w:hAnsi="Arial" w:cs="Arial"/>
          <w:b/>
        </w:rPr>
        <w:t xml:space="preserve"> </w:t>
      </w:r>
      <w:r w:rsidRPr="00D158E7">
        <w:rPr>
          <w:rFonts w:ascii="Arial" w:hAnsi="Arial" w:cs="Arial"/>
          <w:b/>
        </w:rPr>
        <w:t>May</w:t>
      </w:r>
      <w:r w:rsidR="00441B11" w:rsidRPr="00D158E7">
        <w:rPr>
          <w:rFonts w:ascii="Arial" w:hAnsi="Arial" w:cs="Arial"/>
          <w:b/>
        </w:rPr>
        <w:t xml:space="preserve"> </w:t>
      </w:r>
      <w:r w:rsidR="00405033" w:rsidRPr="00D158E7">
        <w:rPr>
          <w:rFonts w:ascii="Arial" w:hAnsi="Arial" w:cs="Arial"/>
          <w:b/>
        </w:rPr>
        <w:t>13</w:t>
      </w:r>
      <w:r w:rsidR="00441B11" w:rsidRPr="00D158E7">
        <w:rPr>
          <w:rFonts w:ascii="Arial" w:hAnsi="Arial" w:cs="Arial"/>
          <w:b/>
          <w:vertAlign w:val="superscript"/>
        </w:rPr>
        <w:t>th</w:t>
      </w:r>
      <w:r w:rsidR="00441B11" w:rsidRPr="00D158E7">
        <w:rPr>
          <w:rFonts w:ascii="Arial" w:hAnsi="Arial" w:cs="Arial"/>
          <w:b/>
        </w:rPr>
        <w:t xml:space="preserve"> – 1</w:t>
      </w:r>
      <w:r w:rsidR="00405033" w:rsidRPr="00D158E7">
        <w:rPr>
          <w:rFonts w:ascii="Arial" w:hAnsi="Arial" w:cs="Arial"/>
          <w:b/>
        </w:rPr>
        <w:t>7</w:t>
      </w:r>
      <w:r w:rsidR="00441B11" w:rsidRPr="00D158E7">
        <w:rPr>
          <w:rFonts w:ascii="Arial" w:hAnsi="Arial" w:cs="Arial"/>
          <w:b/>
          <w:vertAlign w:val="superscript"/>
        </w:rPr>
        <w:t>th</w:t>
      </w:r>
      <w:r w:rsidR="00441B11" w:rsidRPr="00D158E7">
        <w:rPr>
          <w:rFonts w:ascii="Arial" w:hAnsi="Arial" w:cs="Arial"/>
          <w:b/>
        </w:rPr>
        <w:t>, 2019</w:t>
      </w:r>
    </w:p>
    <w:p w14:paraId="1C415D7B" w14:textId="77777777" w:rsidR="007F656C" w:rsidRPr="00D158E7" w:rsidRDefault="007F656C" w:rsidP="004D666D">
      <w:pPr>
        <w:ind w:left="1988" w:hanging="1988"/>
        <w:rPr>
          <w:rFonts w:ascii="Arial" w:hAnsi="Arial" w:cs="Arial"/>
          <w:b/>
        </w:rPr>
      </w:pPr>
    </w:p>
    <w:p w14:paraId="12ABF534" w14:textId="30152464" w:rsidR="00514DCF" w:rsidRPr="00D158E7" w:rsidRDefault="00514DCF" w:rsidP="00514DCF">
      <w:pPr>
        <w:ind w:left="1988" w:hanging="1988"/>
        <w:rPr>
          <w:rFonts w:ascii="Arial" w:hAnsi="Arial" w:cs="Arial"/>
          <w:b/>
        </w:rPr>
      </w:pPr>
      <w:r w:rsidRPr="00D158E7">
        <w:rPr>
          <w:rFonts w:ascii="Arial" w:hAnsi="Arial" w:cs="Arial"/>
          <w:b/>
        </w:rPr>
        <w:t>Source:</w:t>
      </w:r>
      <w:r w:rsidRPr="00D158E7">
        <w:rPr>
          <w:rFonts w:ascii="Arial" w:hAnsi="Arial" w:cs="Arial"/>
          <w:b/>
        </w:rPr>
        <w:tab/>
      </w:r>
      <w:r w:rsidR="000926F3" w:rsidRPr="00D158E7">
        <w:rPr>
          <w:rFonts w:ascii="Arial" w:hAnsi="Arial" w:cs="Arial"/>
          <w:b/>
        </w:rPr>
        <w:t>Ericsson</w:t>
      </w:r>
      <w:r w:rsidR="00BE561C" w:rsidRPr="00D158E7">
        <w:rPr>
          <w:rFonts w:ascii="Arial" w:hAnsi="Arial" w:cs="Arial"/>
          <w:b/>
        </w:rPr>
        <w:t xml:space="preserve"> </w:t>
      </w:r>
    </w:p>
    <w:p w14:paraId="3792970C" w14:textId="72FC7A7F" w:rsidR="00915AAB" w:rsidRPr="00D158E7" w:rsidRDefault="008762F7" w:rsidP="00915AAB">
      <w:pPr>
        <w:ind w:left="1988" w:hanging="1988"/>
        <w:rPr>
          <w:rFonts w:ascii="Arial" w:hAnsi="Arial" w:cs="Arial"/>
          <w:b/>
        </w:rPr>
      </w:pPr>
      <w:r w:rsidRPr="00D158E7">
        <w:rPr>
          <w:rFonts w:ascii="Arial" w:hAnsi="Arial" w:cs="Arial"/>
          <w:b/>
        </w:rPr>
        <w:t>Title:</w:t>
      </w:r>
      <w:r w:rsidR="00FB289B" w:rsidRPr="00D158E7">
        <w:rPr>
          <w:rFonts w:ascii="Arial" w:hAnsi="Arial" w:cs="Arial"/>
          <w:b/>
        </w:rPr>
        <w:tab/>
      </w:r>
      <w:r w:rsidR="00915AAB" w:rsidRPr="00D158E7">
        <w:rPr>
          <w:rFonts w:ascii="Arial" w:hAnsi="Arial" w:cs="Arial"/>
          <w:b/>
        </w:rPr>
        <w:t>DL Reference Signals for NR Positioning</w:t>
      </w:r>
    </w:p>
    <w:p w14:paraId="69EA843C" w14:textId="41C82DD2" w:rsidR="005B3AB2" w:rsidRPr="00D158E7" w:rsidRDefault="005B3AB2" w:rsidP="00FB289B">
      <w:pPr>
        <w:ind w:left="1988" w:hanging="1988"/>
        <w:rPr>
          <w:rFonts w:ascii="Arial" w:hAnsi="Arial" w:cs="Arial"/>
          <w:b/>
        </w:rPr>
      </w:pPr>
    </w:p>
    <w:p w14:paraId="64DFE26A" w14:textId="73D8B1D8" w:rsidR="00103994" w:rsidRPr="00D158E7" w:rsidRDefault="008762F7" w:rsidP="00103994">
      <w:pPr>
        <w:ind w:left="1988" w:hanging="1988"/>
        <w:rPr>
          <w:rFonts w:ascii="Arial" w:hAnsi="Arial" w:cs="Arial"/>
          <w:b/>
        </w:rPr>
      </w:pPr>
      <w:r w:rsidRPr="00D158E7">
        <w:rPr>
          <w:rFonts w:ascii="Arial" w:hAnsi="Arial" w:cs="Arial"/>
          <w:b/>
        </w:rPr>
        <w:t>Agenda item:</w:t>
      </w:r>
      <w:r w:rsidRPr="00D158E7">
        <w:rPr>
          <w:rFonts w:ascii="Arial" w:hAnsi="Arial" w:cs="Arial"/>
          <w:b/>
        </w:rPr>
        <w:tab/>
      </w:r>
      <w:r w:rsidR="00561D34" w:rsidRPr="00D158E7">
        <w:rPr>
          <w:rFonts w:ascii="Arial" w:hAnsi="Arial" w:cs="Arial"/>
          <w:b/>
        </w:rPr>
        <w:t>7</w:t>
      </w:r>
      <w:r w:rsidR="00103994" w:rsidRPr="00D158E7">
        <w:rPr>
          <w:rFonts w:ascii="Arial" w:hAnsi="Arial" w:cs="Arial"/>
          <w:b/>
        </w:rPr>
        <w:t>.</w:t>
      </w:r>
      <w:r w:rsidR="001817AA" w:rsidRPr="00D158E7">
        <w:rPr>
          <w:rFonts w:ascii="Arial" w:hAnsi="Arial" w:cs="Arial"/>
          <w:b/>
        </w:rPr>
        <w:t>2.</w:t>
      </w:r>
      <w:r w:rsidR="00543352" w:rsidRPr="00D158E7">
        <w:rPr>
          <w:rFonts w:ascii="Arial" w:hAnsi="Arial" w:cs="Arial"/>
          <w:b/>
        </w:rPr>
        <w:t>10</w:t>
      </w:r>
      <w:r w:rsidR="00B953A3" w:rsidRPr="00D158E7">
        <w:rPr>
          <w:rFonts w:ascii="Arial" w:hAnsi="Arial" w:cs="Arial"/>
          <w:b/>
        </w:rPr>
        <w:t>.</w:t>
      </w:r>
      <w:r w:rsidR="00EA4D70" w:rsidRPr="00D158E7">
        <w:rPr>
          <w:rFonts w:ascii="Arial" w:hAnsi="Arial" w:cs="Arial"/>
          <w:b/>
        </w:rPr>
        <w:t>1</w:t>
      </w:r>
    </w:p>
    <w:p w14:paraId="7BFDD691" w14:textId="13158F45" w:rsidR="008762F7" w:rsidRPr="0084518B" w:rsidRDefault="008762F7" w:rsidP="008762F7">
      <w:pPr>
        <w:ind w:left="1988" w:hanging="1988"/>
        <w:rPr>
          <w:rFonts w:ascii="Arial" w:hAnsi="Arial" w:cs="Arial"/>
          <w:b/>
        </w:rPr>
      </w:pPr>
      <w:r w:rsidRPr="00D158E7">
        <w:rPr>
          <w:rFonts w:ascii="Arial" w:hAnsi="Arial" w:cs="Arial"/>
          <w:b/>
        </w:rPr>
        <w:t>Document for:</w:t>
      </w:r>
      <w:bookmarkStart w:id="0" w:name="DocumentFor"/>
      <w:bookmarkEnd w:id="0"/>
      <w:r w:rsidRPr="00D158E7">
        <w:rPr>
          <w:rFonts w:ascii="Arial" w:hAnsi="Arial" w:cs="Arial"/>
          <w:b/>
        </w:rPr>
        <w:tab/>
        <w:t>Discussion</w:t>
      </w:r>
      <w:r w:rsidR="00B953A3" w:rsidRPr="00D158E7">
        <w:rPr>
          <w:rFonts w:ascii="Arial" w:hAnsi="Arial" w:cs="Arial"/>
          <w:b/>
        </w:rPr>
        <w:t xml:space="preserve"> </w:t>
      </w:r>
      <w:r w:rsidR="00915AAB" w:rsidRPr="00D158E7">
        <w:rPr>
          <w:rFonts w:ascii="Arial" w:hAnsi="Arial" w:cs="Arial"/>
          <w:b/>
        </w:rPr>
        <w:t>and decision</w:t>
      </w:r>
    </w:p>
    <w:p w14:paraId="1D178468" w14:textId="2A3F468D" w:rsidR="00915AAB" w:rsidRPr="0084518B" w:rsidRDefault="00915AAB" w:rsidP="008762F7">
      <w:pPr>
        <w:ind w:left="1988" w:hanging="1988"/>
        <w:rPr>
          <w:rFonts w:ascii="Arial" w:hAnsi="Arial" w:cs="Arial"/>
          <w:b/>
        </w:rPr>
      </w:pPr>
    </w:p>
    <w:p w14:paraId="58824E9C" w14:textId="77777777" w:rsidR="00915AAB" w:rsidRPr="0084518B" w:rsidRDefault="00915AAB" w:rsidP="00915AAB">
      <w:pPr>
        <w:rPr>
          <w:rFonts w:ascii="Arial" w:hAnsi="Arial" w:cs="Arial"/>
          <w:b/>
        </w:rPr>
      </w:pPr>
    </w:p>
    <w:p w14:paraId="541D859D" w14:textId="77777777" w:rsidR="00702009" w:rsidRDefault="00E71EC1" w:rsidP="00702009">
      <w:pPr>
        <w:pStyle w:val="3GPPH1"/>
        <w:tabs>
          <w:tab w:val="clear" w:pos="425"/>
          <w:tab w:val="num" w:pos="426"/>
        </w:tabs>
      </w:pPr>
      <w:r>
        <w:t>Introduction</w:t>
      </w:r>
    </w:p>
    <w:p w14:paraId="0B9BCB81" w14:textId="17CAD425" w:rsidR="00543352" w:rsidRPr="0084518B" w:rsidRDefault="00014BDB" w:rsidP="0017661D">
      <w:pPr>
        <w:pStyle w:val="3GPPText"/>
      </w:pPr>
      <w:r w:rsidRPr="0084518B">
        <w:t xml:space="preserve">During RAN1#96b, the discussion on </w:t>
      </w:r>
      <w:r w:rsidR="00D36199" w:rsidRPr="0084518B">
        <w:t>D</w:t>
      </w:r>
      <w:r w:rsidRPr="0084518B">
        <w:t xml:space="preserve">L PRS design started, with the </w:t>
      </w:r>
      <w:r w:rsidR="00BB0E0D" w:rsidRPr="0084518B">
        <w:t>following set of agreements:</w:t>
      </w:r>
    </w:p>
    <w:p w14:paraId="74CDAF67" w14:textId="61F883E9" w:rsidR="00BB0E0D" w:rsidRPr="0084518B" w:rsidRDefault="00BB0E0D" w:rsidP="0017661D">
      <w:pPr>
        <w:pStyle w:val="3GPPText"/>
      </w:pPr>
    </w:p>
    <w:tbl>
      <w:tblPr>
        <w:tblStyle w:val="TableGrid"/>
        <w:tblW w:w="0" w:type="auto"/>
        <w:tblLook w:val="04A0" w:firstRow="1" w:lastRow="0" w:firstColumn="1" w:lastColumn="0" w:noHBand="0" w:noVBand="1"/>
      </w:tblPr>
      <w:tblGrid>
        <w:gridCol w:w="9962"/>
      </w:tblGrid>
      <w:tr w:rsidR="0009724A" w14:paraId="469AE91A" w14:textId="77777777" w:rsidTr="0009724A">
        <w:tc>
          <w:tcPr>
            <w:tcW w:w="9962" w:type="dxa"/>
          </w:tcPr>
          <w:p w14:paraId="38BAAD15" w14:textId="77777777" w:rsidR="003A25FF" w:rsidRPr="0084518B" w:rsidRDefault="003A25FF" w:rsidP="00465065">
            <w:pPr>
              <w:spacing w:line="240" w:lineRule="auto"/>
              <w:rPr>
                <w:rFonts w:ascii="Times" w:eastAsia="Batang" w:hAnsi="Times"/>
              </w:rPr>
            </w:pPr>
            <w:r w:rsidRPr="0084518B">
              <w:rPr>
                <w:rFonts w:ascii="Times" w:eastAsia="Batang" w:hAnsi="Times"/>
                <w:b/>
              </w:rPr>
              <w:t>R1-1905651</w:t>
            </w:r>
            <w:r w:rsidRPr="0084518B">
              <w:rPr>
                <w:rFonts w:ascii="Times" w:eastAsia="Batang" w:hAnsi="Times"/>
              </w:rPr>
              <w:tab/>
              <w:t>Summary for AI 7.2.10.1 – DL Reference Signals for NR Positioning</w:t>
            </w:r>
          </w:p>
          <w:p w14:paraId="6C8EDE29" w14:textId="77777777" w:rsidR="003A25FF" w:rsidRPr="003A25FF" w:rsidRDefault="003A25FF" w:rsidP="00465065">
            <w:pPr>
              <w:spacing w:line="240" w:lineRule="auto"/>
              <w:rPr>
                <w:rFonts w:ascii="Times" w:eastAsia="Batang" w:hAnsi="Times"/>
              </w:rPr>
            </w:pPr>
            <w:r w:rsidRPr="003A25FF">
              <w:rPr>
                <w:rFonts w:ascii="Times" w:eastAsia="Batang" w:hAnsi="Times"/>
                <w:highlight w:val="green"/>
              </w:rPr>
              <w:t>Agreement:</w:t>
            </w:r>
          </w:p>
          <w:p w14:paraId="3FEDBB70" w14:textId="77777777" w:rsidR="003A25FF" w:rsidRPr="0084518B" w:rsidRDefault="003A25FF" w:rsidP="00465065">
            <w:pPr>
              <w:numPr>
                <w:ilvl w:val="0"/>
                <w:numId w:val="27"/>
              </w:numPr>
              <w:spacing w:line="240" w:lineRule="auto"/>
              <w:rPr>
                <w:rFonts w:ascii="Times" w:eastAsia="Batang" w:hAnsi="Times"/>
              </w:rPr>
            </w:pPr>
            <w:r w:rsidRPr="0084518B">
              <w:rPr>
                <w:rFonts w:ascii="Times" w:eastAsia="Batang" w:hAnsi="Times"/>
              </w:rPr>
              <w:t>A DL PRS Resource Set is defined as a set of DL PRS Resources, where each DL PRS Resource has a DL PRS Resource ID</w:t>
            </w:r>
          </w:p>
          <w:p w14:paraId="1E3C8AEF" w14:textId="77777777" w:rsidR="003A25FF" w:rsidRPr="0084518B" w:rsidRDefault="003A25FF" w:rsidP="00465065">
            <w:pPr>
              <w:numPr>
                <w:ilvl w:val="1"/>
                <w:numId w:val="27"/>
              </w:numPr>
              <w:spacing w:line="240" w:lineRule="auto"/>
              <w:rPr>
                <w:rFonts w:ascii="Times" w:eastAsia="Batang" w:hAnsi="Times"/>
              </w:rPr>
            </w:pPr>
            <w:r w:rsidRPr="0084518B">
              <w:rPr>
                <w:rFonts w:ascii="Times" w:eastAsia="Batang" w:hAnsi="Times"/>
              </w:rPr>
              <w:t>The DL PRS Resources in a DL PRS Resource set are associated with the same TRP</w:t>
            </w:r>
          </w:p>
          <w:p w14:paraId="13AAC519" w14:textId="77777777" w:rsidR="003A25FF" w:rsidRPr="0084518B" w:rsidRDefault="003A25FF" w:rsidP="00465065">
            <w:pPr>
              <w:numPr>
                <w:ilvl w:val="0"/>
                <w:numId w:val="27"/>
              </w:numPr>
              <w:spacing w:line="240" w:lineRule="auto"/>
              <w:rPr>
                <w:rFonts w:ascii="Times" w:eastAsia="Batang" w:hAnsi="Times"/>
              </w:rPr>
            </w:pPr>
            <w:r w:rsidRPr="0084518B">
              <w:rPr>
                <w:rFonts w:ascii="Times" w:eastAsia="Batang" w:hAnsi="Times"/>
              </w:rPr>
              <w:t>A DL PRS Resource ID in a DL PRS Resource set is associated with a single beam transmitted from a single TRP (A TRP may transmit one or more beams)</w:t>
            </w:r>
          </w:p>
          <w:p w14:paraId="1958147F" w14:textId="77777777" w:rsidR="003A25FF" w:rsidRPr="0084518B" w:rsidRDefault="003A25FF" w:rsidP="00465065">
            <w:pPr>
              <w:numPr>
                <w:ilvl w:val="0"/>
                <w:numId w:val="27"/>
              </w:numPr>
              <w:spacing w:line="240" w:lineRule="auto"/>
              <w:rPr>
                <w:rFonts w:ascii="Times" w:eastAsia="Batang" w:hAnsi="Times"/>
              </w:rPr>
            </w:pPr>
            <w:r w:rsidRPr="0084518B">
              <w:rPr>
                <w:rFonts w:ascii="Times" w:eastAsia="Batang" w:hAnsi="Times"/>
              </w:rPr>
              <w:t xml:space="preserve">Note: This does not have any implications on whether the TRPs and beams from which signals are transmitted are known to the UE. </w:t>
            </w:r>
          </w:p>
          <w:p w14:paraId="6316F964" w14:textId="77777777" w:rsidR="003A25FF" w:rsidRPr="0084518B" w:rsidRDefault="003A25FF" w:rsidP="00465065">
            <w:pPr>
              <w:spacing w:line="240" w:lineRule="auto"/>
              <w:rPr>
                <w:rFonts w:ascii="Times" w:eastAsia="Batang" w:hAnsi="Times"/>
              </w:rPr>
            </w:pPr>
          </w:p>
          <w:p w14:paraId="036A6672" w14:textId="77777777" w:rsidR="003A25FF" w:rsidRPr="003A25FF" w:rsidRDefault="003A25FF" w:rsidP="00465065">
            <w:pPr>
              <w:spacing w:line="240" w:lineRule="auto"/>
              <w:rPr>
                <w:rFonts w:ascii="Times" w:eastAsia="Batang" w:hAnsi="Times"/>
              </w:rPr>
            </w:pPr>
            <w:r w:rsidRPr="003A25FF">
              <w:rPr>
                <w:rFonts w:ascii="Times" w:eastAsia="Batang" w:hAnsi="Times"/>
                <w:highlight w:val="green"/>
              </w:rPr>
              <w:t>Agreement:</w:t>
            </w:r>
          </w:p>
          <w:p w14:paraId="23E8D338" w14:textId="77777777" w:rsidR="003A25FF" w:rsidRPr="0084518B" w:rsidRDefault="003A25FF" w:rsidP="00465065">
            <w:pPr>
              <w:numPr>
                <w:ilvl w:val="0"/>
                <w:numId w:val="28"/>
              </w:numPr>
              <w:spacing w:line="240" w:lineRule="auto"/>
              <w:ind w:left="360"/>
              <w:rPr>
                <w:rFonts w:ascii="Times" w:eastAsia="Batang" w:hAnsi="Times"/>
              </w:rPr>
            </w:pPr>
            <w:r w:rsidRPr="0084518B">
              <w:rPr>
                <w:rFonts w:ascii="Times" w:eastAsia="Batang" w:hAnsi="Times"/>
              </w:rPr>
              <w:t>DL PRS sequence is generated using a Gold sequence generator as defined in TS 38.211 Section 5.2.1</w:t>
            </w:r>
          </w:p>
          <w:p w14:paraId="35FBE0D6" w14:textId="77777777" w:rsidR="003A25FF" w:rsidRPr="0084518B" w:rsidRDefault="003A25FF" w:rsidP="00465065">
            <w:pPr>
              <w:numPr>
                <w:ilvl w:val="0"/>
                <w:numId w:val="29"/>
              </w:numPr>
              <w:spacing w:line="240" w:lineRule="auto"/>
              <w:ind w:left="720"/>
              <w:rPr>
                <w:rFonts w:ascii="Times" w:eastAsia="Batang" w:hAnsi="Times"/>
              </w:rPr>
            </w:pPr>
            <w:r w:rsidRPr="0084518B">
              <w:rPr>
                <w:rFonts w:ascii="Times" w:eastAsia="Batang" w:hAnsi="Times"/>
              </w:rPr>
              <w:t>FFS: cinit value for DL PRS</w:t>
            </w:r>
          </w:p>
          <w:p w14:paraId="1AED5540" w14:textId="77777777" w:rsidR="003A25FF" w:rsidRPr="0084518B" w:rsidRDefault="003A25FF" w:rsidP="00465065">
            <w:pPr>
              <w:numPr>
                <w:ilvl w:val="0"/>
                <w:numId w:val="28"/>
              </w:numPr>
              <w:spacing w:line="240" w:lineRule="auto"/>
              <w:ind w:left="360"/>
              <w:rPr>
                <w:rFonts w:ascii="Times" w:eastAsia="Batang" w:hAnsi="Times"/>
              </w:rPr>
            </w:pPr>
            <w:r w:rsidRPr="0084518B">
              <w:rPr>
                <w:rFonts w:ascii="Times" w:eastAsia="Batang" w:hAnsi="Times"/>
              </w:rPr>
              <w:t>QPSK modulation is used for the DL PRS signal transmitted using CP-OFDM</w:t>
            </w:r>
          </w:p>
          <w:p w14:paraId="1DEC341F" w14:textId="77777777" w:rsidR="003A25FF" w:rsidRPr="0084518B" w:rsidRDefault="003A25FF" w:rsidP="00465065">
            <w:pPr>
              <w:numPr>
                <w:ilvl w:val="0"/>
                <w:numId w:val="28"/>
              </w:numPr>
              <w:spacing w:line="240" w:lineRule="auto"/>
              <w:ind w:left="360"/>
              <w:rPr>
                <w:rFonts w:ascii="Times" w:eastAsia="Batang" w:hAnsi="Times"/>
              </w:rPr>
            </w:pPr>
            <w:r w:rsidRPr="0084518B">
              <w:rPr>
                <w:rFonts w:ascii="Times" w:eastAsia="Batang" w:hAnsi="Times"/>
              </w:rPr>
              <w:t>FFS: Whether a DL PRS sequence generated using a different mechanism is also specified</w:t>
            </w:r>
          </w:p>
          <w:p w14:paraId="311F87AB" w14:textId="77777777" w:rsidR="003A25FF" w:rsidRPr="0084518B" w:rsidRDefault="003A25FF" w:rsidP="00465065">
            <w:pPr>
              <w:spacing w:line="240" w:lineRule="auto"/>
              <w:rPr>
                <w:rFonts w:ascii="Times" w:eastAsia="Batang" w:hAnsi="Times"/>
              </w:rPr>
            </w:pPr>
          </w:p>
          <w:p w14:paraId="21A47CF2" w14:textId="77777777" w:rsidR="003A25FF" w:rsidRPr="0084518B" w:rsidRDefault="003A25FF" w:rsidP="00465065">
            <w:pPr>
              <w:spacing w:line="240" w:lineRule="auto"/>
              <w:ind w:left="1350" w:hanging="1350"/>
              <w:rPr>
                <w:rFonts w:ascii="Times" w:eastAsia="Batang" w:hAnsi="Times"/>
              </w:rPr>
            </w:pPr>
            <w:r w:rsidRPr="0084518B">
              <w:rPr>
                <w:rFonts w:ascii="Times" w:eastAsia="Batang" w:hAnsi="Times"/>
                <w:b/>
              </w:rPr>
              <w:t>R1-1905703</w:t>
            </w:r>
            <w:r w:rsidRPr="0084518B">
              <w:rPr>
                <w:rFonts w:ascii="Times" w:eastAsia="Batang" w:hAnsi="Times"/>
              </w:rPr>
              <w:tab/>
              <w:t>Summary for NR Positioning AI - 7.2.10.1 DL and UL Reference Signals for NR Positioning (UL Part)</w:t>
            </w:r>
            <w:r w:rsidRPr="0084518B">
              <w:rPr>
                <w:rFonts w:ascii="Times" w:eastAsia="Batang" w:hAnsi="Times"/>
              </w:rPr>
              <w:tab/>
              <w:t>Ericsson</w:t>
            </w:r>
          </w:p>
          <w:p w14:paraId="3E5A10E1" w14:textId="77777777" w:rsidR="003A25FF" w:rsidRPr="0084518B" w:rsidRDefault="003A25FF" w:rsidP="00465065">
            <w:pPr>
              <w:spacing w:line="240" w:lineRule="auto"/>
              <w:rPr>
                <w:rFonts w:ascii="Times" w:eastAsia="Batang" w:hAnsi="Times"/>
              </w:rPr>
            </w:pPr>
            <w:r w:rsidRPr="0084518B">
              <w:rPr>
                <w:rFonts w:ascii="Times" w:eastAsia="Batang" w:hAnsi="Times"/>
              </w:rPr>
              <w:t>Proposal:</w:t>
            </w:r>
          </w:p>
          <w:p w14:paraId="20464DB9" w14:textId="77777777" w:rsidR="003A25FF" w:rsidRPr="0084518B" w:rsidRDefault="003A25FF" w:rsidP="00465065">
            <w:pPr>
              <w:spacing w:line="240" w:lineRule="auto"/>
              <w:rPr>
                <w:rFonts w:ascii="Times" w:eastAsia="Batang" w:hAnsi="Times"/>
              </w:rPr>
            </w:pPr>
            <w:r w:rsidRPr="0084518B">
              <w:rPr>
                <w:rFonts w:ascii="Times" w:eastAsia="Batang" w:hAnsi="Times"/>
              </w:rPr>
              <w:t>Define a new usage of Rel-16 SRS for positioning purpose</w:t>
            </w:r>
          </w:p>
          <w:p w14:paraId="44207EB5" w14:textId="77777777" w:rsidR="003A25FF" w:rsidRPr="0084518B" w:rsidRDefault="003A25FF" w:rsidP="00465065">
            <w:pPr>
              <w:spacing w:line="240" w:lineRule="auto"/>
              <w:rPr>
                <w:rFonts w:ascii="Times" w:eastAsia="Batang" w:hAnsi="Times"/>
              </w:rPr>
            </w:pPr>
          </w:p>
          <w:p w14:paraId="2DA9D10D" w14:textId="77777777" w:rsidR="003A25FF" w:rsidRPr="0084518B" w:rsidRDefault="003A25FF" w:rsidP="00465065">
            <w:pPr>
              <w:spacing w:line="240" w:lineRule="auto"/>
              <w:rPr>
                <w:rFonts w:ascii="Times" w:eastAsia="Batang" w:hAnsi="Times"/>
              </w:rPr>
            </w:pPr>
            <w:r w:rsidRPr="0084518B">
              <w:rPr>
                <w:rFonts w:ascii="Times" w:eastAsia="Batang" w:hAnsi="Times"/>
                <w:highlight w:val="green"/>
              </w:rPr>
              <w:t>Agreement:</w:t>
            </w:r>
          </w:p>
          <w:p w14:paraId="66C5BDC1" w14:textId="77777777" w:rsidR="003A25FF" w:rsidRPr="0084518B" w:rsidRDefault="003A25FF" w:rsidP="00465065">
            <w:pPr>
              <w:spacing w:line="240" w:lineRule="auto"/>
              <w:rPr>
                <w:rFonts w:ascii="Times" w:eastAsia="Batang" w:hAnsi="Times"/>
              </w:rPr>
            </w:pPr>
            <w:r w:rsidRPr="0084518B">
              <w:rPr>
                <w:rFonts w:ascii="Times" w:eastAsia="Batang" w:hAnsi="Times"/>
              </w:rPr>
              <w:lastRenderedPageBreak/>
              <w:t>Support the following configurations of SRS for positioning</w:t>
            </w:r>
          </w:p>
          <w:p w14:paraId="4B0D93BE" w14:textId="77777777" w:rsidR="003A25FF" w:rsidRPr="003A25FF" w:rsidRDefault="003A25FF" w:rsidP="00465065">
            <w:pPr>
              <w:numPr>
                <w:ilvl w:val="0"/>
                <w:numId w:val="30"/>
              </w:numPr>
              <w:spacing w:line="240" w:lineRule="auto"/>
              <w:rPr>
                <w:rFonts w:ascii="Times" w:eastAsia="Batang" w:hAnsi="Times"/>
              </w:rPr>
            </w:pPr>
            <w:r w:rsidRPr="003A25FF">
              <w:rPr>
                <w:rFonts w:ascii="Times" w:eastAsia="Batang" w:hAnsi="Times"/>
              </w:rPr>
              <w:t>Semi-persistent configuration</w:t>
            </w:r>
          </w:p>
          <w:p w14:paraId="62E9B8D0" w14:textId="77777777" w:rsidR="003A25FF" w:rsidRPr="003A25FF" w:rsidRDefault="003A25FF" w:rsidP="00465065">
            <w:pPr>
              <w:numPr>
                <w:ilvl w:val="0"/>
                <w:numId w:val="30"/>
              </w:numPr>
              <w:spacing w:line="240" w:lineRule="auto"/>
              <w:rPr>
                <w:rFonts w:ascii="Times" w:eastAsia="Batang" w:hAnsi="Times"/>
              </w:rPr>
            </w:pPr>
            <w:r w:rsidRPr="003A25FF">
              <w:rPr>
                <w:rFonts w:ascii="Times" w:eastAsia="Batang" w:hAnsi="Times"/>
              </w:rPr>
              <w:t>Periodic configuration</w:t>
            </w:r>
          </w:p>
          <w:p w14:paraId="3B63E6C5" w14:textId="77777777" w:rsidR="003A25FF" w:rsidRPr="003A25FF" w:rsidRDefault="003A25FF" w:rsidP="00465065">
            <w:pPr>
              <w:numPr>
                <w:ilvl w:val="0"/>
                <w:numId w:val="30"/>
              </w:numPr>
              <w:spacing w:line="240" w:lineRule="auto"/>
              <w:rPr>
                <w:rFonts w:ascii="Times" w:eastAsia="Batang" w:hAnsi="Times"/>
              </w:rPr>
            </w:pPr>
            <w:r w:rsidRPr="003A25FF">
              <w:rPr>
                <w:rFonts w:ascii="Times" w:eastAsia="Batang" w:hAnsi="Times"/>
              </w:rPr>
              <w:t>Aperiodic configuration</w:t>
            </w:r>
          </w:p>
          <w:p w14:paraId="0298D9EE" w14:textId="77777777" w:rsidR="003A25FF" w:rsidRPr="003A25FF" w:rsidRDefault="003A25FF" w:rsidP="00465065">
            <w:pPr>
              <w:spacing w:line="240" w:lineRule="auto"/>
              <w:rPr>
                <w:rFonts w:ascii="Times" w:eastAsia="Batang" w:hAnsi="Times"/>
              </w:rPr>
            </w:pPr>
          </w:p>
          <w:p w14:paraId="3CED2214" w14:textId="77777777" w:rsidR="003A25FF" w:rsidRPr="0084518B" w:rsidRDefault="003A25FF" w:rsidP="00465065">
            <w:pPr>
              <w:spacing w:line="240" w:lineRule="auto"/>
              <w:ind w:left="1350" w:hanging="1350"/>
              <w:rPr>
                <w:rFonts w:ascii="Times" w:eastAsia="Batang" w:hAnsi="Times"/>
              </w:rPr>
            </w:pPr>
            <w:r w:rsidRPr="0084518B">
              <w:rPr>
                <w:rFonts w:ascii="Times" w:eastAsia="Batang" w:hAnsi="Times"/>
                <w:b/>
              </w:rPr>
              <w:t>R1-1905751</w:t>
            </w:r>
            <w:r w:rsidRPr="0084518B">
              <w:rPr>
                <w:rFonts w:ascii="Times" w:eastAsia="Batang" w:hAnsi="Times"/>
              </w:rPr>
              <w:tab/>
              <w:t>Offline session1 notes for NR Positioning AI - 7.2.10.1 DL and UL Reference Signals for NR Positioning (UL Part)</w:t>
            </w:r>
            <w:r w:rsidRPr="0084518B">
              <w:rPr>
                <w:rFonts w:ascii="Times" w:eastAsia="Batang" w:hAnsi="Times"/>
              </w:rPr>
              <w:tab/>
              <w:t>Ericsson</w:t>
            </w:r>
          </w:p>
          <w:p w14:paraId="70412FF5" w14:textId="77777777" w:rsidR="003A25FF" w:rsidRPr="0084518B" w:rsidRDefault="003A25FF" w:rsidP="00465065">
            <w:pPr>
              <w:spacing w:line="240" w:lineRule="auto"/>
              <w:rPr>
                <w:rFonts w:ascii="Times" w:eastAsia="Batang" w:hAnsi="Times"/>
              </w:rPr>
            </w:pPr>
            <w:r w:rsidRPr="0084518B">
              <w:rPr>
                <w:rFonts w:ascii="Times" w:eastAsia="Batang" w:hAnsi="Times"/>
                <w:highlight w:val="green"/>
              </w:rPr>
              <w:t>Agreement:</w:t>
            </w:r>
          </w:p>
          <w:p w14:paraId="0FD9C0EB" w14:textId="77777777" w:rsidR="003A25FF" w:rsidRPr="0084518B" w:rsidRDefault="003A25FF" w:rsidP="00465065">
            <w:pPr>
              <w:spacing w:line="240" w:lineRule="auto"/>
              <w:rPr>
                <w:rFonts w:ascii="Times" w:eastAsia="Batang" w:hAnsi="Times"/>
              </w:rPr>
            </w:pPr>
            <w:r w:rsidRPr="0084518B">
              <w:rPr>
                <w:rFonts w:ascii="Times" w:eastAsia="Batang" w:hAnsi="Times"/>
              </w:rPr>
              <w:t xml:space="preserve">For positioning, regarding the number of SRS symbols per resource, decide by RAN1#97 whether to increase the set of allowable number of SRS symbols per resource compared to the NR Rel-15 allowable set {1,2,4}. </w:t>
            </w:r>
          </w:p>
          <w:p w14:paraId="2FCAB50A" w14:textId="77777777" w:rsidR="003A25FF" w:rsidRPr="0084518B" w:rsidRDefault="003A25FF" w:rsidP="00465065">
            <w:pPr>
              <w:numPr>
                <w:ilvl w:val="0"/>
                <w:numId w:val="31"/>
              </w:numPr>
              <w:spacing w:line="240" w:lineRule="auto"/>
              <w:rPr>
                <w:rFonts w:ascii="Times" w:eastAsia="Batang" w:hAnsi="Times"/>
              </w:rPr>
            </w:pPr>
            <w:r w:rsidRPr="0084518B">
              <w:rPr>
                <w:rFonts w:ascii="Times" w:eastAsia="Batang" w:hAnsi="Times"/>
              </w:rPr>
              <w:t>If it is not decided to increase the number of SRS symbols per resource by RAN1#97, increasing the set of allowable number of SRS symbols per resource compared to the NR Rel-15 allowable set {1,2,4} will not be considered further after RAN1#97.</w:t>
            </w:r>
          </w:p>
          <w:p w14:paraId="0E9006EB" w14:textId="77777777" w:rsidR="003A25FF" w:rsidRPr="0084518B" w:rsidRDefault="003A25FF" w:rsidP="00465065">
            <w:pPr>
              <w:spacing w:line="240" w:lineRule="auto"/>
              <w:rPr>
                <w:rFonts w:ascii="Times" w:eastAsia="Batang" w:hAnsi="Times"/>
              </w:rPr>
            </w:pPr>
          </w:p>
          <w:p w14:paraId="46662762" w14:textId="77777777" w:rsidR="003A25FF" w:rsidRPr="0084518B" w:rsidRDefault="003A25FF" w:rsidP="00465065">
            <w:pPr>
              <w:spacing w:line="240" w:lineRule="auto"/>
              <w:rPr>
                <w:rFonts w:ascii="Times" w:eastAsia="Batang" w:hAnsi="Times"/>
              </w:rPr>
            </w:pPr>
            <w:r w:rsidRPr="0084518B">
              <w:rPr>
                <w:rFonts w:ascii="Times" w:eastAsia="Batang" w:hAnsi="Times"/>
                <w:highlight w:val="green"/>
              </w:rPr>
              <w:t>Agreement:</w:t>
            </w:r>
          </w:p>
          <w:p w14:paraId="5801B56A" w14:textId="77777777" w:rsidR="003A25FF" w:rsidRPr="0084518B" w:rsidRDefault="003A25FF" w:rsidP="00465065">
            <w:pPr>
              <w:spacing w:line="240" w:lineRule="auto"/>
              <w:rPr>
                <w:rFonts w:ascii="Times" w:eastAsia="Batang" w:hAnsi="Times"/>
              </w:rPr>
            </w:pPr>
            <w:r w:rsidRPr="0084518B">
              <w:rPr>
                <w:rFonts w:ascii="Times" w:eastAsia="Batang" w:hAnsi="Times"/>
              </w:rPr>
              <w:t xml:space="preserve">For positioning, regarding the possible SRS symbol locations per slot decide by RAN1#97 whether the SRS can be configured only in the last N symbols of a slot with N&gt;6 </w:t>
            </w:r>
          </w:p>
          <w:p w14:paraId="5499830A" w14:textId="77777777" w:rsidR="003A25FF" w:rsidRPr="0084518B" w:rsidRDefault="003A25FF" w:rsidP="00465065">
            <w:pPr>
              <w:numPr>
                <w:ilvl w:val="0"/>
                <w:numId w:val="31"/>
              </w:numPr>
              <w:spacing w:line="240" w:lineRule="auto"/>
              <w:rPr>
                <w:rFonts w:ascii="Times" w:eastAsia="Batang" w:hAnsi="Times"/>
              </w:rPr>
            </w:pPr>
            <w:r w:rsidRPr="0084518B">
              <w:rPr>
                <w:rFonts w:ascii="Times" w:eastAsia="Batang" w:hAnsi="Times"/>
              </w:rPr>
              <w:t>If the above decision is not made by RAN1#97, configuring SRS only in the last N symbols of a slot with N&gt;6 will not be discussed further after RAN1#97.</w:t>
            </w:r>
          </w:p>
          <w:p w14:paraId="2045072D" w14:textId="77777777" w:rsidR="003A25FF" w:rsidRPr="0084518B" w:rsidRDefault="003A25FF" w:rsidP="00465065">
            <w:pPr>
              <w:spacing w:line="240" w:lineRule="auto"/>
              <w:rPr>
                <w:rFonts w:ascii="Times" w:eastAsia="Batang" w:hAnsi="Times"/>
              </w:rPr>
            </w:pPr>
          </w:p>
          <w:p w14:paraId="13311C72" w14:textId="77777777" w:rsidR="003A25FF" w:rsidRPr="0084518B" w:rsidRDefault="003A25FF" w:rsidP="00465065">
            <w:pPr>
              <w:spacing w:line="240" w:lineRule="auto"/>
              <w:rPr>
                <w:rFonts w:ascii="Times" w:eastAsia="Batang" w:hAnsi="Times"/>
              </w:rPr>
            </w:pPr>
            <w:r w:rsidRPr="0084518B">
              <w:rPr>
                <w:rFonts w:ascii="Times" w:eastAsia="Batang" w:hAnsi="Times"/>
                <w:highlight w:val="green"/>
              </w:rPr>
              <w:t>Agreement:</w:t>
            </w:r>
          </w:p>
          <w:p w14:paraId="5E1D05BF" w14:textId="77777777" w:rsidR="003A25FF" w:rsidRPr="0084518B" w:rsidRDefault="003A25FF" w:rsidP="00465065">
            <w:pPr>
              <w:spacing w:line="240" w:lineRule="auto"/>
              <w:rPr>
                <w:rFonts w:ascii="Times" w:eastAsia="Batang" w:hAnsi="Times"/>
              </w:rPr>
            </w:pPr>
            <w:r w:rsidRPr="0084518B">
              <w:rPr>
                <w:rFonts w:ascii="Times" w:eastAsia="Batang" w:hAnsi="Times"/>
              </w:rPr>
              <w:t>Select one or both of the following options to support staggered SRS transmissions for UL SRS positioning</w:t>
            </w:r>
          </w:p>
          <w:p w14:paraId="1A726367" w14:textId="77777777" w:rsidR="003A25FF" w:rsidRPr="0084518B" w:rsidRDefault="003A25FF" w:rsidP="00465065">
            <w:pPr>
              <w:numPr>
                <w:ilvl w:val="0"/>
                <w:numId w:val="31"/>
              </w:numPr>
              <w:spacing w:line="240" w:lineRule="auto"/>
              <w:rPr>
                <w:rFonts w:ascii="Times" w:eastAsia="Batang" w:hAnsi="Times"/>
              </w:rPr>
            </w:pPr>
            <w:r w:rsidRPr="0084518B">
              <w:rPr>
                <w:rFonts w:ascii="Times" w:eastAsia="Batang" w:hAnsi="Times"/>
              </w:rPr>
              <w:t>Staggered patterns (a collection of SRS symbols from the same antenna port with different offsets for at least some symbols) in a single SRS resource</w:t>
            </w:r>
          </w:p>
          <w:p w14:paraId="315C394A" w14:textId="77777777" w:rsidR="003A25FF" w:rsidRPr="0084518B" w:rsidRDefault="003A25FF" w:rsidP="00465065">
            <w:pPr>
              <w:numPr>
                <w:ilvl w:val="0"/>
                <w:numId w:val="31"/>
              </w:numPr>
              <w:spacing w:line="240" w:lineRule="auto"/>
              <w:rPr>
                <w:rFonts w:ascii="Times" w:eastAsia="Batang" w:hAnsi="Times"/>
              </w:rPr>
            </w:pPr>
            <w:r w:rsidRPr="0084518B">
              <w:rPr>
                <w:rFonts w:ascii="Times" w:eastAsia="Batang" w:hAnsi="Times"/>
              </w:rPr>
              <w:t>Configuration of the same antenna port for the transmission of SRS symbols in different SRS resources in a SRS resource set.</w:t>
            </w:r>
          </w:p>
          <w:p w14:paraId="3A0EA1AD" w14:textId="77777777" w:rsidR="003A25FF" w:rsidRPr="0084518B" w:rsidRDefault="003A25FF" w:rsidP="00465065">
            <w:pPr>
              <w:spacing w:line="240" w:lineRule="auto"/>
              <w:rPr>
                <w:rFonts w:ascii="Times" w:eastAsia="Batang" w:hAnsi="Times"/>
              </w:rPr>
            </w:pPr>
          </w:p>
          <w:p w14:paraId="5E5D42DC" w14:textId="77777777" w:rsidR="003A25FF" w:rsidRPr="0084518B" w:rsidRDefault="003A25FF" w:rsidP="00465065">
            <w:pPr>
              <w:spacing w:line="240" w:lineRule="auto"/>
              <w:rPr>
                <w:rFonts w:ascii="Times" w:eastAsia="Batang" w:hAnsi="Times"/>
              </w:rPr>
            </w:pPr>
            <w:r w:rsidRPr="0084518B">
              <w:rPr>
                <w:rFonts w:ascii="Times" w:eastAsia="Batang" w:hAnsi="Times"/>
              </w:rPr>
              <w:t xml:space="preserve"> </w:t>
            </w:r>
            <w:r w:rsidRPr="0084518B">
              <w:rPr>
                <w:rFonts w:ascii="Times" w:eastAsia="Batang" w:hAnsi="Times"/>
                <w:b/>
              </w:rPr>
              <w:t>R1-1905847</w:t>
            </w:r>
            <w:r w:rsidRPr="0084518B">
              <w:rPr>
                <w:rFonts w:ascii="Times" w:eastAsia="Batang" w:hAnsi="Times"/>
              </w:rPr>
              <w:tab/>
              <w:t>Offline Discussion Outcome on DL Reference Signals for NR Positioning</w:t>
            </w:r>
            <w:r w:rsidRPr="0084518B">
              <w:rPr>
                <w:rFonts w:ascii="Times" w:eastAsia="Batang" w:hAnsi="Times"/>
              </w:rPr>
              <w:tab/>
              <w:t>Intel Corporation</w:t>
            </w:r>
          </w:p>
          <w:p w14:paraId="3ADAEA08" w14:textId="77777777" w:rsidR="003A25FF" w:rsidRPr="0084518B" w:rsidRDefault="003A25FF" w:rsidP="00465065">
            <w:pPr>
              <w:spacing w:line="240" w:lineRule="auto"/>
              <w:rPr>
                <w:rFonts w:ascii="Times" w:eastAsia="Batang" w:hAnsi="Times"/>
              </w:rPr>
            </w:pPr>
          </w:p>
          <w:p w14:paraId="7B511543" w14:textId="77777777" w:rsidR="003A25FF" w:rsidRPr="0084518B" w:rsidRDefault="003A25FF" w:rsidP="00465065">
            <w:pPr>
              <w:spacing w:line="240" w:lineRule="auto"/>
              <w:rPr>
                <w:rFonts w:ascii="Times" w:eastAsia="Batang" w:hAnsi="Times"/>
              </w:rPr>
            </w:pPr>
            <w:r w:rsidRPr="0084518B">
              <w:rPr>
                <w:rFonts w:ascii="Times" w:eastAsia="Batang" w:hAnsi="Times"/>
                <w:highlight w:val="green"/>
              </w:rPr>
              <w:t>Agreement:</w:t>
            </w:r>
          </w:p>
          <w:p w14:paraId="70A99BCE" w14:textId="77777777" w:rsidR="003A25FF" w:rsidRPr="0084518B" w:rsidRDefault="003A25FF" w:rsidP="00465065">
            <w:pPr>
              <w:spacing w:line="240" w:lineRule="auto"/>
              <w:rPr>
                <w:rFonts w:ascii="Times" w:eastAsia="Batang" w:hAnsi="Times"/>
              </w:rPr>
            </w:pPr>
            <w:r w:rsidRPr="0084518B">
              <w:rPr>
                <w:rFonts w:ascii="Times" w:eastAsia="Batang" w:hAnsi="Times"/>
              </w:rPr>
              <w:t>Comb-N resource element pattern per DL PRS Resource is supported to map DL PRS sequence to resource elements in frequency domain</w:t>
            </w:r>
          </w:p>
          <w:p w14:paraId="35CB2067" w14:textId="77777777" w:rsidR="003A25FF" w:rsidRPr="0084518B" w:rsidRDefault="003A25FF" w:rsidP="00465065">
            <w:pPr>
              <w:numPr>
                <w:ilvl w:val="0"/>
                <w:numId w:val="32"/>
              </w:numPr>
              <w:spacing w:line="240" w:lineRule="auto"/>
              <w:rPr>
                <w:rFonts w:ascii="Times" w:eastAsia="Batang" w:hAnsi="Times"/>
              </w:rPr>
            </w:pPr>
            <w:r w:rsidRPr="0084518B">
              <w:rPr>
                <w:rFonts w:ascii="Times" w:eastAsia="Batang" w:hAnsi="Times"/>
              </w:rPr>
              <w:t>Comb-N pattern can shift in frequency domain across symbols within DL PRS Resource</w:t>
            </w:r>
          </w:p>
          <w:p w14:paraId="4CA6DEEB" w14:textId="77777777" w:rsidR="003A25FF" w:rsidRPr="0084518B" w:rsidRDefault="003A25FF" w:rsidP="00465065">
            <w:pPr>
              <w:numPr>
                <w:ilvl w:val="0"/>
                <w:numId w:val="32"/>
              </w:numPr>
              <w:spacing w:line="240" w:lineRule="auto"/>
              <w:rPr>
                <w:rFonts w:ascii="Times" w:eastAsia="Batang" w:hAnsi="Times"/>
              </w:rPr>
            </w:pPr>
            <w:r w:rsidRPr="0084518B">
              <w:rPr>
                <w:rFonts w:ascii="Times" w:eastAsia="Batang" w:hAnsi="Times"/>
              </w:rPr>
              <w:lastRenderedPageBreak/>
              <w:t>FFS values for N. The potential values for down-selection are provided in the set {1,2,3,4,6,8,12}</w:t>
            </w:r>
          </w:p>
          <w:p w14:paraId="38C2AC7F" w14:textId="77777777" w:rsidR="003A25FF" w:rsidRPr="0084518B" w:rsidRDefault="003A25FF" w:rsidP="00465065">
            <w:pPr>
              <w:numPr>
                <w:ilvl w:val="0"/>
                <w:numId w:val="32"/>
              </w:numPr>
              <w:spacing w:line="240" w:lineRule="auto"/>
              <w:rPr>
                <w:rFonts w:ascii="Times" w:eastAsia="Batang" w:hAnsi="Times"/>
              </w:rPr>
            </w:pPr>
            <w:r w:rsidRPr="0084518B">
              <w:rPr>
                <w:rFonts w:ascii="Times" w:eastAsia="Batang" w:hAnsi="Times"/>
              </w:rPr>
              <w:t xml:space="preserve">FFS relationship between N and number of symbols per DL PRS Resource </w:t>
            </w:r>
          </w:p>
          <w:p w14:paraId="1F6056C9" w14:textId="77777777" w:rsidR="003A25FF" w:rsidRPr="0084518B" w:rsidRDefault="003A25FF" w:rsidP="00465065">
            <w:pPr>
              <w:numPr>
                <w:ilvl w:val="0"/>
                <w:numId w:val="32"/>
              </w:numPr>
              <w:spacing w:line="240" w:lineRule="auto"/>
              <w:rPr>
                <w:rFonts w:ascii="Times" w:eastAsia="Batang" w:hAnsi="Times"/>
              </w:rPr>
            </w:pPr>
            <w:r w:rsidRPr="0084518B">
              <w:rPr>
                <w:rFonts w:ascii="Times" w:eastAsia="Batang" w:hAnsi="Times"/>
              </w:rPr>
              <w:t>FFS support of staggered and non-staggered patterns and exact definition of staggered pattern</w:t>
            </w:r>
          </w:p>
          <w:p w14:paraId="4DEE1DE8" w14:textId="77777777" w:rsidR="003A25FF" w:rsidRPr="0084518B" w:rsidRDefault="003A25FF" w:rsidP="00465065">
            <w:pPr>
              <w:spacing w:line="240" w:lineRule="auto"/>
              <w:rPr>
                <w:rFonts w:ascii="Times" w:eastAsia="Batang" w:hAnsi="Times"/>
              </w:rPr>
            </w:pPr>
          </w:p>
          <w:p w14:paraId="42FE32A9" w14:textId="77777777" w:rsidR="003A25FF" w:rsidRPr="0084518B" w:rsidRDefault="003A25FF" w:rsidP="00465065">
            <w:pPr>
              <w:spacing w:line="240" w:lineRule="auto"/>
              <w:rPr>
                <w:rFonts w:ascii="Times" w:eastAsia="Batang" w:hAnsi="Times"/>
              </w:rPr>
            </w:pPr>
            <w:r w:rsidRPr="0084518B">
              <w:rPr>
                <w:rFonts w:ascii="Times" w:eastAsia="Batang" w:hAnsi="Times"/>
                <w:highlight w:val="green"/>
              </w:rPr>
              <w:t>Agreement:</w:t>
            </w:r>
          </w:p>
          <w:p w14:paraId="2CEA4E05" w14:textId="77777777" w:rsidR="003A25FF" w:rsidRPr="0084518B" w:rsidRDefault="003A25FF" w:rsidP="00465065">
            <w:pPr>
              <w:spacing w:line="240" w:lineRule="auto"/>
              <w:rPr>
                <w:rFonts w:ascii="Times" w:eastAsia="Batang" w:hAnsi="Times"/>
              </w:rPr>
            </w:pPr>
            <w:r w:rsidRPr="0084518B">
              <w:rPr>
                <w:rFonts w:ascii="Times" w:eastAsia="Batang" w:hAnsi="Times"/>
              </w:rPr>
              <w:t>DL PRS configuration including DL PRS transmission schedule is to be indicated to the UE for DL PRS positioning measurements</w:t>
            </w:r>
          </w:p>
          <w:p w14:paraId="33BFDA60" w14:textId="77777777" w:rsidR="003A25FF" w:rsidRPr="0084518B" w:rsidRDefault="003A25FF" w:rsidP="00465065">
            <w:pPr>
              <w:numPr>
                <w:ilvl w:val="0"/>
                <w:numId w:val="33"/>
              </w:numPr>
              <w:spacing w:line="240" w:lineRule="auto"/>
              <w:rPr>
                <w:rFonts w:ascii="Times" w:eastAsia="Batang" w:hAnsi="Times"/>
              </w:rPr>
            </w:pPr>
            <w:r w:rsidRPr="0084518B">
              <w:rPr>
                <w:rFonts w:ascii="Times" w:eastAsia="Batang" w:hAnsi="Times"/>
              </w:rPr>
              <w:t>The UE is not expected to perform any blind detection of DL PRS configurations</w:t>
            </w:r>
          </w:p>
          <w:p w14:paraId="6229766E" w14:textId="77777777" w:rsidR="003A25FF" w:rsidRPr="0084518B" w:rsidRDefault="003A25FF" w:rsidP="00465065">
            <w:pPr>
              <w:spacing w:line="240" w:lineRule="auto"/>
              <w:rPr>
                <w:rFonts w:ascii="Times" w:eastAsia="Batang" w:hAnsi="Times"/>
              </w:rPr>
            </w:pPr>
          </w:p>
          <w:p w14:paraId="6BB146D4" w14:textId="77777777" w:rsidR="003A25FF" w:rsidRPr="0084518B" w:rsidRDefault="003A25FF" w:rsidP="00465065">
            <w:pPr>
              <w:spacing w:line="240" w:lineRule="auto"/>
              <w:rPr>
                <w:rFonts w:ascii="Times" w:eastAsia="Batang" w:hAnsi="Times"/>
              </w:rPr>
            </w:pPr>
            <w:r w:rsidRPr="0084518B">
              <w:rPr>
                <w:rFonts w:ascii="Times" w:eastAsia="Batang" w:hAnsi="Times"/>
                <w:highlight w:val="green"/>
              </w:rPr>
              <w:t>Agreement:</w:t>
            </w:r>
          </w:p>
          <w:p w14:paraId="0AF7304D" w14:textId="77777777" w:rsidR="003A25FF" w:rsidRPr="0084518B" w:rsidRDefault="003A25FF" w:rsidP="00465065">
            <w:pPr>
              <w:spacing w:line="240" w:lineRule="auto"/>
              <w:rPr>
                <w:rFonts w:ascii="Times" w:eastAsia="Batang" w:hAnsi="Times"/>
              </w:rPr>
            </w:pPr>
            <w:r w:rsidRPr="0084518B">
              <w:rPr>
                <w:rFonts w:ascii="Times" w:eastAsia="Batang" w:hAnsi="Times"/>
              </w:rPr>
              <w:t>Number of DL PRS Sequence IDs is at least 4096</w:t>
            </w:r>
          </w:p>
          <w:p w14:paraId="4804A20F" w14:textId="77777777" w:rsidR="003A25FF" w:rsidRPr="0084518B" w:rsidRDefault="003A25FF" w:rsidP="00465065">
            <w:pPr>
              <w:spacing w:line="240" w:lineRule="auto"/>
              <w:rPr>
                <w:rFonts w:ascii="Times" w:eastAsia="Batang" w:hAnsi="Times"/>
              </w:rPr>
            </w:pPr>
          </w:p>
          <w:p w14:paraId="74C9FA1B" w14:textId="77777777" w:rsidR="003A25FF" w:rsidRPr="0084518B" w:rsidRDefault="003A25FF" w:rsidP="00465065">
            <w:pPr>
              <w:spacing w:line="240" w:lineRule="auto"/>
              <w:rPr>
                <w:rFonts w:ascii="Times" w:eastAsia="Batang" w:hAnsi="Times"/>
              </w:rPr>
            </w:pPr>
            <w:r w:rsidRPr="0084518B">
              <w:rPr>
                <w:rFonts w:ascii="Times" w:eastAsia="Batang" w:hAnsi="Times"/>
                <w:highlight w:val="green"/>
              </w:rPr>
              <w:t>Agreement:</w:t>
            </w:r>
          </w:p>
          <w:p w14:paraId="038CC3CA" w14:textId="77777777" w:rsidR="003A25FF" w:rsidRPr="0084518B" w:rsidRDefault="003A25FF" w:rsidP="00465065">
            <w:pPr>
              <w:spacing w:line="240" w:lineRule="auto"/>
              <w:rPr>
                <w:rFonts w:ascii="Times" w:eastAsia="Batang" w:hAnsi="Times"/>
              </w:rPr>
            </w:pPr>
            <w:r w:rsidRPr="0084518B">
              <w:rPr>
                <w:rFonts w:ascii="Times" w:eastAsia="Batang" w:hAnsi="Times"/>
              </w:rPr>
              <w:t xml:space="preserve">Support of numerologies (CP length and sub-carrier spacing) for the DL PRS is the same as for data transmissions in Rel-15. </w:t>
            </w:r>
          </w:p>
          <w:p w14:paraId="4A3FD81A" w14:textId="77777777" w:rsidR="003A25FF" w:rsidRPr="0084518B" w:rsidRDefault="003A25FF" w:rsidP="00465065">
            <w:pPr>
              <w:spacing w:line="240" w:lineRule="auto"/>
              <w:rPr>
                <w:rFonts w:ascii="Times" w:eastAsia="Batang" w:hAnsi="Times"/>
              </w:rPr>
            </w:pPr>
          </w:p>
          <w:p w14:paraId="0E522E5F" w14:textId="77777777" w:rsidR="003A25FF" w:rsidRPr="0084518B" w:rsidRDefault="003A25FF" w:rsidP="00465065">
            <w:pPr>
              <w:spacing w:line="240" w:lineRule="auto"/>
              <w:rPr>
                <w:rFonts w:ascii="Times" w:eastAsia="Batang" w:hAnsi="Times"/>
              </w:rPr>
            </w:pPr>
            <w:r w:rsidRPr="0084518B">
              <w:rPr>
                <w:rFonts w:ascii="Times" w:eastAsia="Batang" w:hAnsi="Times"/>
                <w:highlight w:val="green"/>
              </w:rPr>
              <w:t>Agreement:</w:t>
            </w:r>
          </w:p>
          <w:p w14:paraId="27D105CE" w14:textId="68462ED6" w:rsidR="00D36199" w:rsidRPr="0084518B" w:rsidRDefault="003A25FF" w:rsidP="00465065">
            <w:pPr>
              <w:spacing w:line="240" w:lineRule="auto"/>
              <w:rPr>
                <w:rFonts w:ascii="Times" w:eastAsia="Batang" w:hAnsi="Times"/>
              </w:rPr>
            </w:pPr>
            <w:r w:rsidRPr="0084518B">
              <w:rPr>
                <w:rFonts w:ascii="Times" w:eastAsia="Batang" w:hAnsi="Times"/>
              </w:rPr>
              <w:t>DL PRS muting is supported. The UE is expected to be indicated when the DL PRS is muted.</w:t>
            </w:r>
          </w:p>
          <w:p w14:paraId="1AE46246" w14:textId="69F99B8B" w:rsidR="00D36199" w:rsidRPr="0084518B" w:rsidRDefault="00D36199" w:rsidP="00465065">
            <w:pPr>
              <w:spacing w:line="240" w:lineRule="auto"/>
            </w:pPr>
          </w:p>
        </w:tc>
      </w:tr>
    </w:tbl>
    <w:p w14:paraId="15E97DF4" w14:textId="4CF30308" w:rsidR="00BB0E0D" w:rsidRPr="0084518B" w:rsidRDefault="00994C97" w:rsidP="0017661D">
      <w:pPr>
        <w:pStyle w:val="3GPPText"/>
      </w:pPr>
      <w:r w:rsidRPr="0084518B">
        <w:lastRenderedPageBreak/>
        <w:t xml:space="preserve">In this contribution, we </w:t>
      </w:r>
      <w:r w:rsidR="00AA10E5" w:rsidRPr="0084518B">
        <w:t xml:space="preserve">discuss further the </w:t>
      </w:r>
      <w:r w:rsidR="00D36199" w:rsidRPr="0084518B">
        <w:t>D</w:t>
      </w:r>
      <w:r w:rsidR="00AA10E5" w:rsidRPr="0084518B">
        <w:t xml:space="preserve">L </w:t>
      </w:r>
      <w:r w:rsidR="00D36199" w:rsidRPr="0084518B">
        <w:t>P</w:t>
      </w:r>
      <w:r w:rsidR="00AA10E5" w:rsidRPr="0084518B">
        <w:t xml:space="preserve">RS design. </w:t>
      </w:r>
    </w:p>
    <w:p w14:paraId="673E03B8" w14:textId="77777777" w:rsidR="006D1788" w:rsidRPr="006B3EB8" w:rsidRDefault="006D1788" w:rsidP="0017661D">
      <w:pPr>
        <w:pStyle w:val="3GPPText"/>
      </w:pPr>
    </w:p>
    <w:p w14:paraId="72DAC3D1" w14:textId="21DB8912" w:rsidR="0017661D" w:rsidRDefault="00ED0D0E" w:rsidP="0017661D">
      <w:pPr>
        <w:pStyle w:val="3GPPH1"/>
        <w:tabs>
          <w:tab w:val="clear" w:pos="425"/>
          <w:tab w:val="num" w:pos="426"/>
        </w:tabs>
      </w:pPr>
      <w:r>
        <w:t>D</w:t>
      </w:r>
      <w:r w:rsidR="0019256F">
        <w:t xml:space="preserve">L </w:t>
      </w:r>
      <w:r>
        <w:t>P</w:t>
      </w:r>
      <w:r w:rsidR="0019256F">
        <w:t>RS design for positioning</w:t>
      </w:r>
    </w:p>
    <w:p w14:paraId="1AB653D5" w14:textId="23C1F00B" w:rsidR="000B477C" w:rsidRDefault="00C95083" w:rsidP="002A452E">
      <w:pPr>
        <w:pStyle w:val="Text0"/>
      </w:pPr>
      <w:r>
        <w:t xml:space="preserve">In section </w:t>
      </w:r>
      <w:r w:rsidR="00F01471">
        <w:fldChar w:fldCharType="begin"/>
      </w:r>
      <w:r w:rsidR="00F01471">
        <w:instrText xml:space="preserve"> REF _Ref7792543 \r \h </w:instrText>
      </w:r>
      <w:r w:rsidR="002C1C7A">
        <w:instrText xml:space="preserve"> \* MERGEFORMAT </w:instrText>
      </w:r>
      <w:r w:rsidR="00F01471">
        <w:fldChar w:fldCharType="separate"/>
      </w:r>
      <w:r w:rsidR="00F01471">
        <w:t>2.1</w:t>
      </w:r>
      <w:r w:rsidR="00F01471">
        <w:fldChar w:fldCharType="end"/>
      </w:r>
      <w:r w:rsidR="000B477C">
        <w:t xml:space="preserve"> we discuss </w:t>
      </w:r>
      <w:r w:rsidR="00153A2B">
        <w:t xml:space="preserve">DL PRS design from the perspective of interference suppression but of course taking </w:t>
      </w:r>
      <w:r w:rsidR="00F255CB">
        <w:t xml:space="preserve">into account also </w:t>
      </w:r>
      <w:r w:rsidR="00153A2B">
        <w:t xml:space="preserve">other design criteria like </w:t>
      </w:r>
      <w:r w:rsidR="00F255CB">
        <w:t>measurement range and power boosting limitations</w:t>
      </w:r>
      <w:r w:rsidR="002C1C7A">
        <w:t xml:space="preserve">. </w:t>
      </w:r>
      <w:r w:rsidR="0003352A">
        <w:t xml:space="preserve">Based on the analysis and </w:t>
      </w:r>
      <w:r w:rsidR="00DA54BC">
        <w:t xml:space="preserve">extensive simulation results we propose the use of a combination of staggered Comb-N patterns and cyclic shifts. </w:t>
      </w:r>
      <w:r w:rsidR="002C1C7A">
        <w:t xml:space="preserve">For a more general discussion on DL PRS design criteria, see </w:t>
      </w:r>
      <w:r w:rsidR="00211F51">
        <w:fldChar w:fldCharType="begin"/>
      </w:r>
      <w:r w:rsidR="00211F51">
        <w:instrText xml:space="preserve"> REF _Ref7792724 \r \h </w:instrText>
      </w:r>
      <w:r w:rsidR="00211F51">
        <w:fldChar w:fldCharType="separate"/>
      </w:r>
      <w:r w:rsidR="00211F51">
        <w:t>[4]</w:t>
      </w:r>
      <w:r w:rsidR="00211F51">
        <w:fldChar w:fldCharType="end"/>
      </w:r>
      <w:r w:rsidR="002C1C7A">
        <w:t>.</w:t>
      </w:r>
    </w:p>
    <w:p w14:paraId="130E8C96" w14:textId="5E42317D" w:rsidR="00A1572C" w:rsidRDefault="00211F51" w:rsidP="00211F51">
      <w:pPr>
        <w:pStyle w:val="Text0"/>
      </w:pPr>
      <w:r>
        <w:t xml:space="preserve">In section </w:t>
      </w:r>
      <w:r w:rsidR="00F01471">
        <w:fldChar w:fldCharType="begin"/>
      </w:r>
      <w:r w:rsidR="00F01471">
        <w:instrText xml:space="preserve"> REF _Ref7792546 \r \h </w:instrText>
      </w:r>
      <w:r>
        <w:instrText xml:space="preserve"> \* MERGEFORMAT </w:instrText>
      </w:r>
      <w:r w:rsidR="00F01471">
        <w:fldChar w:fldCharType="separate"/>
      </w:r>
      <w:r w:rsidR="00F01471">
        <w:t>2.2</w:t>
      </w:r>
      <w:r w:rsidR="00F01471">
        <w:fldChar w:fldCharType="end"/>
      </w:r>
      <w:r w:rsidR="004D7FDF">
        <w:t xml:space="preserve"> we discuss</w:t>
      </w:r>
      <w:r w:rsidR="000E26CC">
        <w:t xml:space="preserve"> the configuration of </w:t>
      </w:r>
      <w:r w:rsidR="000E26CC" w:rsidRPr="000E26CC">
        <w:t>PRS resources and resource sets</w:t>
      </w:r>
      <w:r w:rsidR="000E26CC">
        <w:t>.</w:t>
      </w:r>
    </w:p>
    <w:p w14:paraId="779AF529" w14:textId="5AEB545C" w:rsidR="00255197" w:rsidRDefault="00762B47" w:rsidP="00211F51">
      <w:pPr>
        <w:pStyle w:val="Text0"/>
        <w:rPr>
          <w:lang w:val="en-GB"/>
        </w:rPr>
      </w:pPr>
      <w:r>
        <w:rPr>
          <w:lang w:val="en-GB"/>
        </w:rPr>
        <w:t xml:space="preserve">In section </w:t>
      </w:r>
      <w:r w:rsidR="00255197">
        <w:rPr>
          <w:lang w:val="en-GB"/>
        </w:rPr>
        <w:fldChar w:fldCharType="begin"/>
      </w:r>
      <w:r w:rsidR="00255197">
        <w:rPr>
          <w:lang w:val="en-GB"/>
        </w:rPr>
        <w:instrText xml:space="preserve"> REF _Ref7791579 \r \h </w:instrText>
      </w:r>
      <w:r w:rsidR="00255197">
        <w:rPr>
          <w:lang w:val="en-GB"/>
        </w:rPr>
      </w:r>
      <w:r w:rsidR="00255197">
        <w:rPr>
          <w:lang w:val="en-GB"/>
        </w:rPr>
        <w:fldChar w:fldCharType="separate"/>
      </w:r>
      <w:r w:rsidR="00255197">
        <w:rPr>
          <w:lang w:val="en-GB"/>
        </w:rPr>
        <w:t>2.3</w:t>
      </w:r>
      <w:r w:rsidR="00255197">
        <w:rPr>
          <w:lang w:val="en-GB"/>
        </w:rPr>
        <w:fldChar w:fldCharType="end"/>
      </w:r>
      <w:r w:rsidR="00910398">
        <w:rPr>
          <w:lang w:val="en-GB"/>
        </w:rPr>
        <w:t xml:space="preserve"> we discuss</w:t>
      </w:r>
      <w:r w:rsidR="00466CD8">
        <w:rPr>
          <w:lang w:val="en-GB"/>
        </w:rPr>
        <w:t xml:space="preserve"> p</w:t>
      </w:r>
      <w:r w:rsidR="00466CD8" w:rsidRPr="00466CD8">
        <w:rPr>
          <w:lang w:val="en-GB"/>
        </w:rPr>
        <w:t>ositioning based on the TRS (CSI-RS for tracking)</w:t>
      </w:r>
      <w:r w:rsidR="00B02105">
        <w:rPr>
          <w:lang w:val="en-GB"/>
        </w:rPr>
        <w:t xml:space="preserve"> and </w:t>
      </w:r>
      <w:r w:rsidR="004B43E2">
        <w:rPr>
          <w:lang w:val="en-GB"/>
        </w:rPr>
        <w:t xml:space="preserve">based on </w:t>
      </w:r>
      <w:r w:rsidR="00CA7042">
        <w:rPr>
          <w:lang w:val="en-GB"/>
        </w:rPr>
        <w:t xml:space="preserve">analysis and extensive </w:t>
      </w:r>
      <w:r w:rsidR="004B43E2">
        <w:rPr>
          <w:lang w:val="en-GB"/>
        </w:rPr>
        <w:t xml:space="preserve">simulation results we </w:t>
      </w:r>
      <w:r w:rsidR="00B02105">
        <w:rPr>
          <w:lang w:val="en-GB"/>
        </w:rPr>
        <w:t>propose that positioning based on the TRS should be supported in NR. For more background information on the use of the TRS for positioning, see</w:t>
      </w:r>
      <w:r w:rsidR="00CB4142">
        <w:rPr>
          <w:lang w:val="en-GB"/>
        </w:rPr>
        <w:t xml:space="preserve"> </w:t>
      </w:r>
      <w:r w:rsidR="00CB4142">
        <w:rPr>
          <w:lang w:val="en-GB"/>
        </w:rPr>
        <w:fldChar w:fldCharType="begin"/>
      </w:r>
      <w:r w:rsidR="00CB4142">
        <w:rPr>
          <w:lang w:val="en-GB"/>
        </w:rPr>
        <w:instrText xml:space="preserve"> REF _Ref7793134 \r \h </w:instrText>
      </w:r>
      <w:r w:rsidR="00CB4142">
        <w:rPr>
          <w:lang w:val="en-GB"/>
        </w:rPr>
      </w:r>
      <w:r w:rsidR="00CB4142">
        <w:rPr>
          <w:lang w:val="en-GB"/>
        </w:rPr>
        <w:fldChar w:fldCharType="separate"/>
      </w:r>
      <w:r w:rsidR="00CB4142">
        <w:rPr>
          <w:lang w:val="en-GB"/>
        </w:rPr>
        <w:t>[3]</w:t>
      </w:r>
      <w:r w:rsidR="00CB4142">
        <w:rPr>
          <w:lang w:val="en-GB"/>
        </w:rPr>
        <w:fldChar w:fldCharType="end"/>
      </w:r>
      <w:r w:rsidR="00CB4142">
        <w:rPr>
          <w:lang w:val="en-GB"/>
        </w:rPr>
        <w:t>.</w:t>
      </w:r>
    </w:p>
    <w:p w14:paraId="56D4CFE0" w14:textId="53F5AA2F" w:rsidR="00255197" w:rsidRDefault="00255197" w:rsidP="00211F51">
      <w:pPr>
        <w:pStyle w:val="Text0"/>
        <w:rPr>
          <w:lang w:val="en-GB"/>
        </w:rPr>
      </w:pPr>
      <w:r>
        <w:rPr>
          <w:lang w:val="en-GB"/>
        </w:rPr>
        <w:t xml:space="preserve">In section </w:t>
      </w:r>
      <w:r>
        <w:rPr>
          <w:lang w:val="en-GB"/>
        </w:rPr>
        <w:fldChar w:fldCharType="begin"/>
      </w:r>
      <w:r>
        <w:rPr>
          <w:lang w:val="en-GB"/>
        </w:rPr>
        <w:instrText xml:space="preserve"> REF _Ref7792918 \r \h </w:instrText>
      </w:r>
      <w:r>
        <w:rPr>
          <w:lang w:val="en-GB"/>
        </w:rPr>
      </w:r>
      <w:r>
        <w:rPr>
          <w:lang w:val="en-GB"/>
        </w:rPr>
        <w:fldChar w:fldCharType="separate"/>
      </w:r>
      <w:r>
        <w:rPr>
          <w:lang w:val="en-GB"/>
        </w:rPr>
        <w:t>2.4</w:t>
      </w:r>
      <w:r>
        <w:rPr>
          <w:lang w:val="en-GB"/>
        </w:rPr>
        <w:fldChar w:fldCharType="end"/>
      </w:r>
      <w:r w:rsidR="009B2F16">
        <w:rPr>
          <w:lang w:val="en-GB"/>
        </w:rPr>
        <w:t xml:space="preserve"> we discuss </w:t>
      </w:r>
      <w:r w:rsidR="009B2F16">
        <w:t>m</w:t>
      </w:r>
      <w:r w:rsidR="009B2F16" w:rsidRPr="004F0843">
        <w:t xml:space="preserve">ultiplexing </w:t>
      </w:r>
      <w:r w:rsidR="009B2F16">
        <w:t xml:space="preserve">of the DL PRS </w:t>
      </w:r>
      <w:r w:rsidR="009B2F16" w:rsidRPr="004F0843">
        <w:t>with other NR Physical Signals/Channels</w:t>
      </w:r>
    </w:p>
    <w:p w14:paraId="753E3E5B" w14:textId="07CEE08F" w:rsidR="00762B47" w:rsidRPr="002A452E" w:rsidRDefault="00255197" w:rsidP="00211F51">
      <w:pPr>
        <w:pStyle w:val="Text0"/>
        <w:rPr>
          <w:lang w:val="en-GB"/>
        </w:rPr>
      </w:pPr>
      <w:r>
        <w:rPr>
          <w:lang w:val="en-GB"/>
        </w:rPr>
        <w:t xml:space="preserve">In section </w:t>
      </w:r>
      <w:r>
        <w:rPr>
          <w:lang w:val="en-GB"/>
        </w:rPr>
        <w:fldChar w:fldCharType="begin"/>
      </w:r>
      <w:r>
        <w:rPr>
          <w:lang w:val="en-GB"/>
        </w:rPr>
        <w:instrText xml:space="preserve"> REF _Ref7792923 \r \h </w:instrText>
      </w:r>
      <w:r>
        <w:rPr>
          <w:lang w:val="en-GB"/>
        </w:rPr>
      </w:r>
      <w:r>
        <w:rPr>
          <w:lang w:val="en-GB"/>
        </w:rPr>
        <w:fldChar w:fldCharType="separate"/>
      </w:r>
      <w:r>
        <w:rPr>
          <w:lang w:val="en-GB"/>
        </w:rPr>
        <w:t>2.5</w:t>
      </w:r>
      <w:r>
        <w:rPr>
          <w:lang w:val="en-GB"/>
        </w:rPr>
        <w:fldChar w:fldCharType="end"/>
      </w:r>
      <w:r w:rsidR="009B2F16">
        <w:rPr>
          <w:lang w:val="en-GB"/>
        </w:rPr>
        <w:t xml:space="preserve">, finally, we </w:t>
      </w:r>
      <w:r w:rsidR="00674214">
        <w:rPr>
          <w:lang w:val="en-GB"/>
        </w:rPr>
        <w:t xml:space="preserve">discuss </w:t>
      </w:r>
      <w:r w:rsidR="00372FAA">
        <w:rPr>
          <w:lang w:val="en-GB"/>
        </w:rPr>
        <w:t xml:space="preserve">the use of </w:t>
      </w:r>
      <w:r w:rsidR="00674214" w:rsidRPr="00674214">
        <w:rPr>
          <w:lang w:val="en-GB"/>
        </w:rPr>
        <w:t xml:space="preserve">LTE PRS </w:t>
      </w:r>
      <w:r w:rsidR="00372FAA">
        <w:rPr>
          <w:lang w:val="en-GB"/>
        </w:rPr>
        <w:t>in the case of</w:t>
      </w:r>
      <w:r w:rsidR="00674214" w:rsidRPr="00674214">
        <w:rPr>
          <w:lang w:val="en-GB"/>
        </w:rPr>
        <w:t xml:space="preserve"> LTE-NR spectrum sharing</w:t>
      </w:r>
      <w:r w:rsidR="00372FAA">
        <w:rPr>
          <w:lang w:val="en-GB"/>
        </w:rPr>
        <w:t xml:space="preserve"> and propose to send a LS to RAN2 and RAN4 on this issue.</w:t>
      </w:r>
    </w:p>
    <w:p w14:paraId="3CCD3658" w14:textId="77777777" w:rsidR="00914923" w:rsidRDefault="00914923" w:rsidP="00211F51">
      <w:pPr>
        <w:pStyle w:val="Text0"/>
      </w:pPr>
    </w:p>
    <w:p w14:paraId="35AEAF15" w14:textId="77777777" w:rsidR="00914923" w:rsidRDefault="00914923" w:rsidP="002A452E">
      <w:pPr>
        <w:pStyle w:val="Text0"/>
      </w:pPr>
    </w:p>
    <w:p w14:paraId="6DDCD97F" w14:textId="77777777" w:rsidR="00D75181" w:rsidRDefault="00D75181" w:rsidP="004F0843">
      <w:pPr>
        <w:numPr>
          <w:ilvl w:val="0"/>
          <w:numId w:val="24"/>
        </w:numPr>
      </w:pPr>
    </w:p>
    <w:p w14:paraId="0058BD87" w14:textId="2DC4B191" w:rsidR="00983E95" w:rsidRPr="006B3EB8" w:rsidRDefault="00637AD4" w:rsidP="004F0843">
      <w:pPr>
        <w:numPr>
          <w:ilvl w:val="0"/>
          <w:numId w:val="24"/>
        </w:numPr>
      </w:pPr>
      <w:r w:rsidRPr="006B3EB8">
        <w:t>Aspect 6. DL PRS Transmission Schedule (Randomization Techniques)</w:t>
      </w:r>
    </w:p>
    <w:p w14:paraId="676B9DA9" w14:textId="77777777" w:rsidR="00983E95" w:rsidRPr="004F0843" w:rsidRDefault="00637AD4" w:rsidP="004F0843">
      <w:pPr>
        <w:numPr>
          <w:ilvl w:val="1"/>
          <w:numId w:val="24"/>
        </w:numPr>
      </w:pPr>
      <w:r w:rsidRPr="004F0843">
        <w:t>IVD?</w:t>
      </w:r>
    </w:p>
    <w:p w14:paraId="268C5063" w14:textId="77777777" w:rsidR="00983E95" w:rsidRPr="006B3EB8" w:rsidRDefault="00637AD4" w:rsidP="004F0843">
      <w:pPr>
        <w:numPr>
          <w:ilvl w:val="1"/>
          <w:numId w:val="24"/>
        </w:numPr>
      </w:pPr>
      <w:r w:rsidRPr="006B3EB8">
        <w:t>Randomization with non-orthogonal PRSs in sectors of same site?</w:t>
      </w:r>
    </w:p>
    <w:p w14:paraId="0AA63C23" w14:textId="77777777" w:rsidR="00983E95" w:rsidRPr="006B3EB8" w:rsidRDefault="00637AD4" w:rsidP="004F0843">
      <w:pPr>
        <w:numPr>
          <w:ilvl w:val="0"/>
          <w:numId w:val="24"/>
        </w:numPr>
      </w:pPr>
      <w:r w:rsidRPr="006B3EB8">
        <w:t>Aspect 8. DL PRS and Relationship with DL BWPs</w:t>
      </w:r>
    </w:p>
    <w:p w14:paraId="11873DB4" w14:textId="6B640F7A" w:rsidR="008146D1" w:rsidRDefault="008146D1" w:rsidP="008146D1">
      <w:pPr>
        <w:pStyle w:val="Heading2"/>
      </w:pPr>
      <w:bookmarkStart w:id="1" w:name="_Ref7792543"/>
      <w:r>
        <w:t xml:space="preserve">DL PRS design for interference </w:t>
      </w:r>
      <w:r w:rsidR="000C060B">
        <w:t>suppression</w:t>
      </w:r>
      <w:bookmarkEnd w:id="1"/>
    </w:p>
    <w:p w14:paraId="701B8AD1" w14:textId="63360BE5" w:rsidR="00B43EDC" w:rsidRPr="006B3EB8" w:rsidRDefault="003A6F96" w:rsidP="006E5A21">
      <w:r w:rsidRPr="006B3EB8">
        <w:t xml:space="preserve">For good </w:t>
      </w:r>
      <w:r w:rsidR="00BD076D" w:rsidRPr="006B3EB8">
        <w:t xml:space="preserve">OTDOA </w:t>
      </w:r>
      <w:r w:rsidRPr="006B3EB8">
        <w:t>positioning performance t</w:t>
      </w:r>
      <w:r w:rsidR="006E5A21" w:rsidRPr="006B3EB8">
        <w:t>he</w:t>
      </w:r>
      <w:r w:rsidRPr="006B3EB8">
        <w:t xml:space="preserve"> UE needs to hear </w:t>
      </w:r>
      <w:r w:rsidR="00047A1F" w:rsidRPr="006B3EB8">
        <w:t>the DL PRS from many transmission points</w:t>
      </w:r>
      <w:r w:rsidR="00D84397" w:rsidRPr="006B3EB8">
        <w:t xml:space="preserve">. </w:t>
      </w:r>
      <w:r w:rsidR="00EE0985" w:rsidRPr="006B3EB8">
        <w:t xml:space="preserve">Some of the </w:t>
      </w:r>
      <w:r w:rsidR="00BF5D13" w:rsidRPr="006B3EB8">
        <w:t xml:space="preserve">TPs will be non line of sight but </w:t>
      </w:r>
      <w:r w:rsidR="003D61AF" w:rsidRPr="006B3EB8">
        <w:t>as long as the UE can hear many TPs</w:t>
      </w:r>
      <w:r w:rsidR="0087519B" w:rsidRPr="006B3EB8">
        <w:t>,</w:t>
      </w:r>
      <w:r w:rsidR="003D61AF" w:rsidRPr="006B3EB8">
        <w:t xml:space="preserve"> outliers can be rejected </w:t>
      </w:r>
      <w:r w:rsidR="0064096C" w:rsidRPr="006B3EB8">
        <w:t xml:space="preserve">and </w:t>
      </w:r>
      <w:r w:rsidR="00B22FE9" w:rsidRPr="006B3EB8">
        <w:t xml:space="preserve">good positioning accuracy </w:t>
      </w:r>
      <w:r w:rsidR="007A78A7" w:rsidRPr="006B3EB8">
        <w:t xml:space="preserve">can be </w:t>
      </w:r>
      <w:r w:rsidR="00B22FE9" w:rsidRPr="006B3EB8">
        <w:t>achieved.</w:t>
      </w:r>
      <w:r w:rsidR="007B799F" w:rsidRPr="006B3EB8">
        <w:t xml:space="preserve"> Thus, interference </w:t>
      </w:r>
      <w:r w:rsidR="00365D7C" w:rsidRPr="006B3EB8">
        <w:t xml:space="preserve">suppression to improve hearability is </w:t>
      </w:r>
      <w:r w:rsidR="00F53888" w:rsidRPr="006B3EB8">
        <w:t>by far the most important design criteria for PRS design.</w:t>
      </w:r>
      <w:r w:rsidR="006C6056" w:rsidRPr="006B3EB8">
        <w:t xml:space="preserve"> </w:t>
      </w:r>
      <w:r w:rsidR="00460293" w:rsidRPr="006B3EB8">
        <w:t>Gold-code type of interference suppression is one important tool</w:t>
      </w:r>
      <w:r w:rsidR="00CC4499" w:rsidRPr="006B3EB8">
        <w:t xml:space="preserve"> discussed in</w:t>
      </w:r>
      <w:r w:rsidR="00274594" w:rsidRPr="006B3EB8">
        <w:t xml:space="preserve"> section</w:t>
      </w:r>
      <w:r w:rsidR="00CC4499" w:rsidRPr="006B3EB8">
        <w:t xml:space="preserve"> </w:t>
      </w:r>
      <w:r w:rsidR="00274594">
        <w:fldChar w:fldCharType="begin"/>
      </w:r>
      <w:r w:rsidR="00274594" w:rsidRPr="006B3EB8">
        <w:instrText xml:space="preserve"> REF _Ref7594310 \r \h </w:instrText>
      </w:r>
      <w:r w:rsidR="00274594">
        <w:fldChar w:fldCharType="separate"/>
      </w:r>
      <w:r w:rsidR="00274594" w:rsidRPr="006B3EB8">
        <w:t>2.1.3</w:t>
      </w:r>
      <w:r w:rsidR="00274594">
        <w:fldChar w:fldCharType="end"/>
      </w:r>
      <w:r w:rsidR="00274594" w:rsidRPr="006B3EB8">
        <w:t xml:space="preserve"> but </w:t>
      </w:r>
      <w:r w:rsidR="00C2532A" w:rsidRPr="006B3EB8">
        <w:t xml:space="preserve">experience from LTE as well as simulation results clearly show that </w:t>
      </w:r>
      <w:r w:rsidR="00490378" w:rsidRPr="006B3EB8">
        <w:t>it’s by itself far from sufficient.</w:t>
      </w:r>
      <w:r w:rsidR="00B41E0B" w:rsidRPr="006B3EB8">
        <w:t xml:space="preserve"> </w:t>
      </w:r>
      <w:r w:rsidR="007452EE" w:rsidRPr="006B3EB8">
        <w:t>LTE e</w:t>
      </w:r>
      <w:r w:rsidR="000E2237" w:rsidRPr="006B3EB8">
        <w:t xml:space="preserve">xperience as well as simulation results show that orthogonality between </w:t>
      </w:r>
      <w:r w:rsidR="007452EE" w:rsidRPr="006B3EB8">
        <w:t>PRSs is required.</w:t>
      </w:r>
      <w:r w:rsidR="00B75314" w:rsidRPr="006B3EB8">
        <w:t xml:space="preserve"> Orthogonality </w:t>
      </w:r>
      <w:r w:rsidR="00B234C8" w:rsidRPr="006B3EB8">
        <w:t>can always be achieved through muting or more generally from time</w:t>
      </w:r>
      <w:r w:rsidR="009F7E1B" w:rsidRPr="006B3EB8">
        <w:t>-</w:t>
      </w:r>
      <w:r w:rsidR="00B234C8" w:rsidRPr="006B3EB8">
        <w:t>division</w:t>
      </w:r>
      <w:r w:rsidR="00750019" w:rsidRPr="006B3EB8">
        <w:t xml:space="preserve"> but this comes at a huge cost in terms of positioning overhead</w:t>
      </w:r>
      <w:r w:rsidR="00A075A6">
        <w:t xml:space="preserve"> (</w:t>
      </w:r>
      <w:r w:rsidR="00B6226B">
        <w:t>number of symbols utilized for transmission of DL PRS)</w:t>
      </w:r>
      <w:r w:rsidR="00750019" w:rsidRPr="006B3EB8">
        <w:t>.</w:t>
      </w:r>
      <w:r w:rsidR="005D0F60" w:rsidRPr="006B3EB8">
        <w:t xml:space="preserve"> </w:t>
      </w:r>
      <w:r w:rsidR="008C226E" w:rsidRPr="006B3EB8">
        <w:t xml:space="preserve">A time reuse factor </w:t>
      </w:r>
      <m:oMath>
        <m:f>
          <m:fPr>
            <m:type m:val="lin"/>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oMath>
      <w:r w:rsidR="00DB450D" w:rsidRPr="006B3EB8">
        <w:t xml:space="preserve"> </w:t>
      </w:r>
      <w:r w:rsidR="00261662" w:rsidRPr="006B3EB8">
        <w:t xml:space="preserve">results in a factor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261662" w:rsidRPr="006B3EB8">
        <w:t xml:space="preserve"> increase in positioning overhead. </w:t>
      </w:r>
      <w:r w:rsidR="0054423F">
        <w:t>C</w:t>
      </w:r>
      <w:r w:rsidR="00AB07C3" w:rsidRPr="006B3EB8">
        <w:t xml:space="preserve">ode </w:t>
      </w:r>
      <w:r w:rsidR="00A4472C" w:rsidRPr="006B3EB8">
        <w:t>division</w:t>
      </w:r>
      <w:r w:rsidR="00AB07C3" w:rsidRPr="006B3EB8">
        <w:t>, on the other hand, do</w:t>
      </w:r>
      <w:r w:rsidR="0054423F">
        <w:t>es</w:t>
      </w:r>
      <w:r w:rsidR="00AB07C3" w:rsidRPr="006B3EB8">
        <w:t xml:space="preserve">n’t result in increased overhead. </w:t>
      </w:r>
      <w:r w:rsidR="00714CF6">
        <w:t xml:space="preserve">Also frequency reuse </w:t>
      </w:r>
      <w:r w:rsidR="00682A14">
        <w:t xml:space="preserve">(e.g. in the form of frequency shifted staggered combs) </w:t>
      </w:r>
      <w:r w:rsidR="00714CF6">
        <w:t xml:space="preserve">comes without an increase in overhead </w:t>
      </w:r>
      <w:r w:rsidR="00BF7469">
        <w:t xml:space="preserve">as long as it’s possible to power boost </w:t>
      </w:r>
      <w:r w:rsidR="00104541">
        <w:t xml:space="preserve">to full output power. </w:t>
      </w:r>
      <w:r w:rsidR="00B43EDC" w:rsidRPr="006B3EB8">
        <w:t>The total reuse factor can be written as</w:t>
      </w:r>
    </w:p>
    <w:p w14:paraId="0C549E49" w14:textId="288F1557" w:rsidR="00B43EDC" w:rsidRPr="006B3EB8" w:rsidRDefault="0059525F" w:rsidP="006E5A21">
      <m:oMath>
        <m:f>
          <m:fPr>
            <m:ctrlPr>
              <w:rPr>
                <w:rFonts w:ascii="Cambria Math" w:hAnsi="Cambria Math"/>
                <w:i/>
              </w:rPr>
            </m:ctrlPr>
          </m:fPr>
          <m:num>
            <m:r>
              <w:rPr>
                <w:rFonts w:ascii="Cambria Math" w:hAnsi="Cambria Math"/>
              </w:rPr>
              <m:t>1</m:t>
            </m:r>
          </m:num>
          <m:den>
            <m:r>
              <w:rPr>
                <w:rFonts w:ascii="Cambria Math" w:hAnsi="Cambria Math"/>
              </w:rPr>
              <m:t>N</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m:t>
                </m:r>
              </m:sub>
            </m:sSub>
          </m:den>
        </m:f>
      </m:oMath>
      <w:r w:rsidR="00B43EDC" w:rsidRPr="006B3EB8">
        <w:t xml:space="preserve"> </w:t>
      </w:r>
    </w:p>
    <w:p w14:paraId="784702B7" w14:textId="5C254F2D" w:rsidR="00EB0FB3" w:rsidRPr="006B3EB8" w:rsidRDefault="00917406" w:rsidP="006E5A21">
      <w:r w:rsidRPr="006B3EB8">
        <w:t>w</w:t>
      </w:r>
      <w:r w:rsidR="00B43EDC" w:rsidRPr="006B3EB8">
        <w:t xml:space="preserve">here </w:t>
      </w:r>
      <m:oMath>
        <m:f>
          <m:fPr>
            <m:type m:val="lin"/>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oMath>
      <w:r w:rsidR="00B43EDC" w:rsidRPr="006B3EB8">
        <w:t xml:space="preserve">, </w:t>
      </w:r>
      <m:oMath>
        <m:f>
          <m:fPr>
            <m:type m:val="lin"/>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m:t>
                </m:r>
              </m:sub>
            </m:sSub>
          </m:den>
        </m:f>
      </m:oMath>
      <w:r w:rsidR="00B43EDC" w:rsidRPr="006B3EB8">
        <w:t xml:space="preserve"> and </w:t>
      </w:r>
      <m:oMath>
        <m:f>
          <m:fPr>
            <m:type m:val="lin"/>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C</m:t>
                </m:r>
              </m:sub>
            </m:sSub>
          </m:den>
        </m:f>
      </m:oMath>
      <w:r w:rsidR="00B43EDC" w:rsidRPr="006B3EB8">
        <w:t xml:space="preserve"> are the time, frequency and code division reuse factors</w:t>
      </w:r>
      <w:r w:rsidR="005E4C88" w:rsidRPr="006B3EB8">
        <w:t xml:space="preserve"> and</w:t>
      </w:r>
      <w:r w:rsidR="000A31DC" w:rsidRPr="006B3EB8">
        <w:t xml:space="preserve"> </w:t>
      </w:r>
      <m:oMath>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m:t>
            </m:r>
          </m:sub>
        </m:sSub>
      </m:oMath>
      <w:r w:rsidR="00412A1D" w:rsidRPr="006B3EB8">
        <w:t xml:space="preserve"> is the number of orthogonal </w:t>
      </w:r>
      <w:r w:rsidR="00EB498B" w:rsidRPr="006B3EB8">
        <w:t>PRS</w:t>
      </w:r>
      <w:r w:rsidR="00412A1D" w:rsidRPr="006B3EB8">
        <w:t>s based on frequency and code division</w:t>
      </w:r>
      <w:r w:rsidR="00B43EDC" w:rsidRPr="006B3EB8">
        <w:t>.</w:t>
      </w:r>
      <w:r w:rsidRPr="006B3EB8">
        <w:t xml:space="preserve"> </w:t>
      </w:r>
      <w:r w:rsidR="00B75F5C" w:rsidRPr="006B3EB8">
        <w:t xml:space="preserve">As noted above the </w:t>
      </w:r>
      <w:r w:rsidR="001D6FCB" w:rsidRPr="006B3EB8">
        <w:t xml:space="preserve">positioning overhead is proportional to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 xml:space="preserve">. </m:t>
        </m:r>
      </m:oMath>
      <w:r w:rsidR="000D742B" w:rsidRPr="006B3EB8">
        <w:t xml:space="preserve">If </w:t>
      </w:r>
      <w:r w:rsidR="00B67376" w:rsidRPr="006B3EB8">
        <w:t xml:space="preserve">we consider </w:t>
      </w:r>
      <w:r w:rsidR="00C34633" w:rsidRPr="006B3EB8">
        <w:t xml:space="preserve">the </w:t>
      </w:r>
      <w:r w:rsidR="00F95D17" w:rsidRPr="006B3EB8">
        <w:t xml:space="preserve">total </w:t>
      </w:r>
      <w:r w:rsidR="00C34633" w:rsidRPr="006B3EB8">
        <w:t xml:space="preserve">reuse factor </w:t>
      </w:r>
      <m:oMath>
        <m:f>
          <m:fPr>
            <m:type m:val="lin"/>
            <m:ctrlPr>
              <w:rPr>
                <w:rFonts w:ascii="Cambria Math" w:hAnsi="Cambria Math"/>
                <w:i/>
              </w:rPr>
            </m:ctrlPr>
          </m:fPr>
          <m:num>
            <m:r>
              <w:rPr>
                <w:rFonts w:ascii="Cambria Math" w:hAnsi="Cambria Math"/>
              </w:rPr>
              <m:t>1</m:t>
            </m:r>
          </m:num>
          <m:den>
            <m:r>
              <w:rPr>
                <w:rFonts w:ascii="Cambria Math" w:hAnsi="Cambria Math"/>
              </w:rPr>
              <m:t>N</m:t>
            </m:r>
          </m:den>
        </m:f>
      </m:oMath>
      <w:r w:rsidR="00F95D17" w:rsidRPr="006B3EB8">
        <w:t xml:space="preserve"> </w:t>
      </w:r>
      <w:r w:rsidR="00633FCD" w:rsidRPr="006B3EB8">
        <w:t>needed</w:t>
      </w:r>
      <w:r w:rsidR="00C34633" w:rsidRPr="006B3EB8">
        <w:t xml:space="preserve"> to achieve the required positioning accuracy </w:t>
      </w:r>
      <w:r w:rsidR="00B67376" w:rsidRPr="006B3EB8">
        <w:t>as fixed</w:t>
      </w:r>
      <w:r w:rsidR="003B57F4" w:rsidRPr="006B3EB8">
        <w:t>,</w:t>
      </w:r>
      <w:r w:rsidR="00B67376" w:rsidRPr="006B3EB8">
        <w:t xml:space="preserve"> </w:t>
      </w:r>
      <w:r w:rsidR="00EB0FB3" w:rsidRPr="006B3EB8">
        <w:t>the</w:t>
      </w:r>
      <w:r w:rsidR="00633FCD" w:rsidRPr="006B3EB8">
        <w:t>n the</w:t>
      </w:r>
      <w:r w:rsidR="00EB0FB3" w:rsidRPr="006B3EB8">
        <w:t xml:space="preserve"> </w:t>
      </w:r>
      <w:r w:rsidR="001D6FCB" w:rsidRPr="006B3EB8">
        <w:t>positioning overhead</w:t>
      </w:r>
      <w:r w:rsidR="00C410DE" w:rsidRPr="006B3EB8">
        <w:t xml:space="preserve"> is inversely proportional </w:t>
      </w:r>
      <w:r w:rsidR="008530B7" w:rsidRPr="006B3EB8">
        <w:t>to</w:t>
      </w:r>
      <w:r w:rsidR="00635E98" w:rsidRPr="006B3EB8">
        <w:t xml:space="preserve"> the number of orthogonal PRSs based on frequency and code division</w:t>
      </w:r>
      <w:r w:rsidR="00D80463">
        <w:t xml:space="preserve"> (for the case of frequency reuse this is valid only up </w:t>
      </w:r>
      <w:r w:rsidR="00682A14">
        <w:t>to the</w:t>
      </w:r>
      <w:r w:rsidR="00FE65E7">
        <w:t xml:space="preserve"> </w:t>
      </w:r>
      <w:r w:rsidR="00335A80">
        <w:t xml:space="preserve">largest </w:t>
      </w:r>
      <w:r w:rsidR="00FE65E7">
        <w:t xml:space="preserve">frequency reuse factor </w:t>
      </w:r>
      <w:r w:rsidR="00335A80">
        <w:t>for which</w:t>
      </w:r>
      <w:r w:rsidR="00682A14">
        <w:t xml:space="preserve"> </w:t>
      </w:r>
      <w:r w:rsidR="00335A80">
        <w:t>it’s possible to power boost to full output power)</w:t>
      </w:r>
      <w:r w:rsidR="008530B7" w:rsidRPr="006B3EB8">
        <w:t>:</w:t>
      </w:r>
    </w:p>
    <w:p w14:paraId="7BB0D30E" w14:textId="4D534E58" w:rsidR="00253FBD" w:rsidRPr="006B3EB8" w:rsidRDefault="0059525F" w:rsidP="00253FBD">
      <m:oMath>
        <m:sSub>
          <m:sSubPr>
            <m:ctrlPr>
              <w:rPr>
                <w:rFonts w:ascii="Cambria Math" w:hAnsi="Cambria Math"/>
                <w:i/>
              </w:rPr>
            </m:ctrlPr>
          </m:sSubPr>
          <m:e>
            <m:r>
              <w:rPr>
                <w:rFonts w:ascii="Cambria Math" w:hAnsi="Cambria Math"/>
              </w:rPr>
              <m:t>positioning overhead ∝N</m:t>
            </m:r>
          </m:e>
          <m:sub>
            <m:r>
              <w:rPr>
                <w:rFonts w:ascii="Cambria Math" w:hAnsi="Cambria Math"/>
              </w:rPr>
              <m:t>T</m:t>
            </m:r>
          </m:sub>
        </m:sSub>
        <m:r>
          <w:rPr>
            <w:rFonts w:ascii="Cambria Math" w:hAnsi="Cambria Math"/>
          </w:rPr>
          <m:t>=</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m:t>
                </m:r>
              </m:sub>
            </m:sSub>
          </m:den>
        </m:f>
      </m:oMath>
      <w:r w:rsidR="00253FBD" w:rsidRPr="006B3EB8">
        <w:t xml:space="preserve"> </w:t>
      </w:r>
      <w:r w:rsidR="008530B7" w:rsidRPr="006B3EB8">
        <w:t>.</w:t>
      </w:r>
    </w:p>
    <w:p w14:paraId="53359807" w14:textId="4344BBA5" w:rsidR="00EB0FB3" w:rsidRPr="006B3EB8" w:rsidRDefault="00B65A4F" w:rsidP="006E5A21">
      <w:r w:rsidRPr="006B3EB8">
        <w:t>The DL PRS should therefore be designed to allow for a large number of orthogonal PRSs based on frequency and code division</w:t>
      </w:r>
      <w:r w:rsidR="00377AF5">
        <w:t xml:space="preserve"> taking limitations in terms of power boosting and measurement range into account</w:t>
      </w:r>
      <w:r w:rsidRPr="006B3EB8">
        <w:t>.</w:t>
      </w:r>
    </w:p>
    <w:p w14:paraId="1EB41A40" w14:textId="1A9C5C17" w:rsidR="00975805" w:rsidRPr="006B3EB8" w:rsidRDefault="00F738CD" w:rsidP="006E5A21">
      <w:r w:rsidRPr="006B3EB8">
        <w:t>When low latency</w:t>
      </w:r>
      <w:r w:rsidR="0029278C" w:rsidRPr="006B3EB8">
        <w:t xml:space="preserve"> positioning</w:t>
      </w:r>
      <w:r w:rsidRPr="006B3EB8">
        <w:t xml:space="preserve"> is required </w:t>
      </w:r>
      <w:r w:rsidR="0029278C" w:rsidRPr="006B3EB8">
        <w:t xml:space="preserve">the DL PRS will have to be transmitted </w:t>
      </w:r>
      <w:r w:rsidR="007D71EC" w:rsidRPr="006B3EB8">
        <w:t xml:space="preserve">with a high periodicity resulting in a large positioning overhead. </w:t>
      </w:r>
      <w:r w:rsidR="004366C0" w:rsidRPr="006B3EB8">
        <w:t>In such scenarios</w:t>
      </w:r>
      <w:r w:rsidR="00933B8A" w:rsidRPr="006B3EB8">
        <w:t xml:space="preserve"> it will be even more important to </w:t>
      </w:r>
      <w:r w:rsidR="003C60B6" w:rsidRPr="006B3EB8">
        <w:t xml:space="preserve">limit the </w:t>
      </w:r>
      <w:r w:rsidR="00641BC1" w:rsidRPr="006B3EB8">
        <w:t xml:space="preserve">positioning </w:t>
      </w:r>
      <w:r w:rsidR="003C60B6" w:rsidRPr="006B3EB8">
        <w:t>overhead by allowing for simultaneous transmission of</w:t>
      </w:r>
      <w:r w:rsidR="00641BC1" w:rsidRPr="006B3EB8">
        <w:t xml:space="preserve"> a large number of</w:t>
      </w:r>
      <w:r w:rsidR="003C60B6" w:rsidRPr="006B3EB8">
        <w:t xml:space="preserve"> frequency/code orthogonal PRSs.</w:t>
      </w:r>
    </w:p>
    <w:p w14:paraId="7B85A4C9" w14:textId="62B8CE28" w:rsidR="009B1775" w:rsidRDefault="009B1775" w:rsidP="006E5A21">
      <w:r w:rsidRPr="006B3EB8">
        <w:t xml:space="preserve">In section </w:t>
      </w:r>
      <w:r w:rsidR="00805CDC">
        <w:fldChar w:fldCharType="begin"/>
      </w:r>
      <w:r w:rsidR="00805CDC" w:rsidRPr="006B3EB8">
        <w:instrText xml:space="preserve"> REF _Ref7598511 \r \h </w:instrText>
      </w:r>
      <w:r w:rsidR="00805CDC">
        <w:fldChar w:fldCharType="separate"/>
      </w:r>
      <w:r w:rsidR="00805CDC" w:rsidRPr="006B3EB8">
        <w:t>2.1.1</w:t>
      </w:r>
      <w:r w:rsidR="00805CDC">
        <w:fldChar w:fldCharType="end"/>
      </w:r>
      <w:r w:rsidR="00805CDC" w:rsidRPr="006B3EB8">
        <w:t xml:space="preserve"> below </w:t>
      </w:r>
      <w:r w:rsidR="00767F56" w:rsidRPr="006B3EB8">
        <w:t>we discuss the use of frequency comb patterns to achieve frequency division ort</w:t>
      </w:r>
      <w:r w:rsidR="00E029F0" w:rsidRPr="006B3EB8">
        <w:t>h</w:t>
      </w:r>
      <w:r w:rsidR="00767F56" w:rsidRPr="006B3EB8">
        <w:t>ogonality and in</w:t>
      </w:r>
      <w:r w:rsidR="00E029F0" w:rsidRPr="006B3EB8">
        <w:t xml:space="preserve"> section</w:t>
      </w:r>
      <w:r w:rsidR="00805CDC" w:rsidRPr="006B3EB8">
        <w:t xml:space="preserve"> </w:t>
      </w:r>
      <w:r w:rsidR="00805CDC">
        <w:fldChar w:fldCharType="begin"/>
      </w:r>
      <w:r w:rsidR="00805CDC" w:rsidRPr="006B3EB8">
        <w:instrText xml:space="preserve"> REF _Ref7598514 \r \h </w:instrText>
      </w:r>
      <w:r w:rsidR="00805CDC">
        <w:fldChar w:fldCharType="separate"/>
      </w:r>
      <w:r w:rsidR="00805CDC" w:rsidRPr="006B3EB8">
        <w:t>2.1.2</w:t>
      </w:r>
      <w:r w:rsidR="00805CDC">
        <w:fldChar w:fldCharType="end"/>
      </w:r>
      <w:r w:rsidR="00E029F0" w:rsidRPr="006B3EB8">
        <w:t xml:space="preserve"> we discuss the use of cyclic shifts to achieve </w:t>
      </w:r>
      <w:r w:rsidR="00DB176C" w:rsidRPr="006B3EB8">
        <w:t>code division orthogonality.</w:t>
      </w:r>
      <w:r w:rsidR="00480CD8" w:rsidRPr="006B3EB8">
        <w:t xml:space="preserve"> Simulation results </w:t>
      </w:r>
      <w:r w:rsidR="006E0A09" w:rsidRPr="006B3EB8">
        <w:t>are given showing</w:t>
      </w:r>
      <w:r w:rsidR="005B1580" w:rsidRPr="006B3EB8">
        <w:t xml:space="preserve"> good </w:t>
      </w:r>
      <w:r w:rsidR="006E0A09" w:rsidRPr="006B3EB8">
        <w:t>positioning performance based on these techniques.</w:t>
      </w:r>
      <w:r w:rsidR="00EE6536" w:rsidRPr="006B3EB8">
        <w:t xml:space="preserve"> </w:t>
      </w:r>
      <w:r w:rsidR="00EE6536">
        <w:t>For simulation assumptions, see Appendix A.</w:t>
      </w:r>
      <w:r w:rsidR="00A824B7">
        <w:t xml:space="preserve"> Note that the UMa and UMi simulations have been performed for a large 19 site network which is necessary to achieve realisti</w:t>
      </w:r>
      <w:r w:rsidR="00794497">
        <w:t>c</w:t>
      </w:r>
      <w:r w:rsidR="00A824B7">
        <w:t xml:space="preserve"> results with interference, especially for the important case of low reuse factors.</w:t>
      </w:r>
    </w:p>
    <w:p w14:paraId="21D609F9" w14:textId="77777777" w:rsidR="0062271C" w:rsidRDefault="0062271C" w:rsidP="006E5A21"/>
    <w:p w14:paraId="72E81847" w14:textId="5E9B39E3" w:rsidR="004A4D97" w:rsidRPr="006B3EB8" w:rsidRDefault="004A4D97" w:rsidP="004A4D97">
      <w:pPr>
        <w:pStyle w:val="Observation"/>
      </w:pPr>
      <w:bookmarkStart w:id="2" w:name="_Toc7814220"/>
      <w:r w:rsidRPr="006B3EB8">
        <w:lastRenderedPageBreak/>
        <w:t>For good OTDOA positioning performance the UE needs to hear the DL PRS from many transmission points.</w:t>
      </w:r>
      <w:bookmarkEnd w:id="2"/>
    </w:p>
    <w:p w14:paraId="0771CB72" w14:textId="0408ACEF" w:rsidR="001555B9" w:rsidRPr="006B3EB8" w:rsidRDefault="001555B9" w:rsidP="001555B9">
      <w:pPr>
        <w:pStyle w:val="Observation"/>
      </w:pPr>
      <w:bookmarkStart w:id="3" w:name="_Toc7814221"/>
      <w:r w:rsidRPr="006B3EB8">
        <w:t>Interference suppression is the most important design criteria for DL PRS design</w:t>
      </w:r>
      <w:r w:rsidR="004A4D97" w:rsidRPr="006B3EB8">
        <w:t>.</w:t>
      </w:r>
      <w:bookmarkEnd w:id="3"/>
    </w:p>
    <w:p w14:paraId="4C7B4C58" w14:textId="4C0BD087" w:rsidR="00490378" w:rsidRPr="006B3EB8" w:rsidRDefault="00490378" w:rsidP="001555B9">
      <w:pPr>
        <w:pStyle w:val="Observation"/>
      </w:pPr>
      <w:bookmarkStart w:id="4" w:name="_Toc7814222"/>
      <w:r w:rsidRPr="006B3EB8">
        <w:t>Gold-code type of interference suppression is an important tool but is</w:t>
      </w:r>
      <w:r w:rsidR="00CF725C" w:rsidRPr="006B3EB8">
        <w:t xml:space="preserve"> by itself far from sufficient.</w:t>
      </w:r>
      <w:bookmarkEnd w:id="4"/>
    </w:p>
    <w:p w14:paraId="7EFE0CE1" w14:textId="4AB54587" w:rsidR="00CF725C" w:rsidRPr="006B3EB8" w:rsidRDefault="006D492E" w:rsidP="001555B9">
      <w:pPr>
        <w:pStyle w:val="Observation"/>
      </w:pPr>
      <w:bookmarkStart w:id="5" w:name="_Toc7814223"/>
      <w:r w:rsidRPr="006B3EB8">
        <w:t xml:space="preserve">Orthogonality between </w:t>
      </w:r>
      <w:r w:rsidR="00EB5F84" w:rsidRPr="006B3EB8">
        <w:t>PRSs is</w:t>
      </w:r>
      <w:r w:rsidRPr="006B3EB8">
        <w:t xml:space="preserve"> </w:t>
      </w:r>
      <w:r w:rsidR="00EB5F84" w:rsidRPr="006B3EB8">
        <w:t>required for good positioning performance.</w:t>
      </w:r>
      <w:bookmarkEnd w:id="5"/>
    </w:p>
    <w:p w14:paraId="570A59CA" w14:textId="2B7337BE" w:rsidR="009C36E2" w:rsidRPr="006B3EB8" w:rsidRDefault="009C36E2" w:rsidP="001555B9">
      <w:pPr>
        <w:pStyle w:val="Observation"/>
      </w:pPr>
      <w:bookmarkStart w:id="6" w:name="_Toc7814224"/>
      <w:r w:rsidRPr="006B3EB8">
        <w:t>Orthogonality can be achieved through muting or more generally from time-division but this comes at a huge cost in terms of positioning overhead.</w:t>
      </w:r>
      <w:r w:rsidR="00DB450D" w:rsidRPr="006B3EB8">
        <w:t xml:space="preserve"> A time reuse factor </w:t>
      </w:r>
      <m:oMath>
        <m:f>
          <m:fPr>
            <m:type m:val="lin"/>
            <m:ctrlPr>
              <w:rPr>
                <w:rFonts w:ascii="Cambria Math" w:eastAsia="SimSun" w:hAnsi="Cambria Math" w:cs="Times New Roman"/>
                <w:b w:val="0"/>
                <w:bCs w:val="0"/>
                <w:i/>
                <w:sz w:val="20"/>
                <w:szCs w:val="20"/>
                <w:lang w:val="en-GB" w:eastAsia="en-US"/>
              </w:rPr>
            </m:ctrlPr>
          </m:fPr>
          <m:num>
            <m:r>
              <m:rPr>
                <m:sty m:val="bi"/>
              </m:rPr>
              <w:rPr>
                <w:rFonts w:ascii="Cambria Math" w:hAnsi="Cambria Math"/>
              </w:rPr>
              <m:t>1</m:t>
            </m:r>
          </m:num>
          <m:den>
            <m:sSub>
              <m:sSubPr>
                <m:ctrlPr>
                  <w:rPr>
                    <w:rFonts w:ascii="Cambria Math" w:eastAsia="SimSun" w:hAnsi="Cambria Math" w:cs="Times New Roman"/>
                    <w:b w:val="0"/>
                    <w:bCs w:val="0"/>
                    <w:i/>
                    <w:sz w:val="20"/>
                    <w:szCs w:val="20"/>
                    <w:lang w:val="en-GB" w:eastAsia="en-US"/>
                  </w:rPr>
                </m:ctrlPr>
              </m:sSubPr>
              <m:e>
                <m:r>
                  <m:rPr>
                    <m:sty m:val="bi"/>
                  </m:rPr>
                  <w:rPr>
                    <w:rFonts w:ascii="Cambria Math" w:hAnsi="Cambria Math"/>
                  </w:rPr>
                  <m:t>N</m:t>
                </m:r>
              </m:e>
              <m:sub>
                <m:r>
                  <m:rPr>
                    <m:sty m:val="bi"/>
                  </m:rPr>
                  <w:rPr>
                    <w:rFonts w:ascii="Cambria Math" w:hAnsi="Cambria Math"/>
                  </w:rPr>
                  <m:t>T</m:t>
                </m:r>
              </m:sub>
            </m:sSub>
          </m:den>
        </m:f>
      </m:oMath>
      <w:r w:rsidR="00DB450D" w:rsidRPr="006B3EB8">
        <w:t xml:space="preserve"> results in a factor </w:t>
      </w:r>
      <m:oMath>
        <m:sSub>
          <m:sSubPr>
            <m:ctrlPr>
              <w:rPr>
                <w:rFonts w:ascii="Cambria Math" w:eastAsia="SimSun" w:hAnsi="Cambria Math" w:cs="Times New Roman"/>
                <w:b w:val="0"/>
                <w:bCs w:val="0"/>
                <w:i/>
                <w:sz w:val="20"/>
                <w:szCs w:val="20"/>
                <w:lang w:val="en-GB" w:eastAsia="en-US"/>
              </w:rPr>
            </m:ctrlPr>
          </m:sSubPr>
          <m:e>
            <m:r>
              <m:rPr>
                <m:sty m:val="bi"/>
              </m:rPr>
              <w:rPr>
                <w:rFonts w:ascii="Cambria Math" w:hAnsi="Cambria Math"/>
              </w:rPr>
              <m:t>N</m:t>
            </m:r>
          </m:e>
          <m:sub>
            <m:r>
              <m:rPr>
                <m:sty m:val="bi"/>
              </m:rPr>
              <w:rPr>
                <w:rFonts w:ascii="Cambria Math" w:hAnsi="Cambria Math"/>
              </w:rPr>
              <m:t>T</m:t>
            </m:r>
          </m:sub>
        </m:sSub>
      </m:oMath>
      <w:r w:rsidR="00DB450D" w:rsidRPr="006B3EB8">
        <w:t xml:space="preserve"> increase in positioning overhead.</w:t>
      </w:r>
      <w:bookmarkEnd w:id="6"/>
    </w:p>
    <w:p w14:paraId="5A67EB86" w14:textId="10E98BF1" w:rsidR="005C0879" w:rsidRPr="006B3EB8" w:rsidRDefault="005C0879" w:rsidP="001555B9">
      <w:pPr>
        <w:pStyle w:val="Observation"/>
      </w:pPr>
      <w:bookmarkStart w:id="7" w:name="_Toc7814225"/>
      <w:r w:rsidRPr="006B3EB8">
        <w:t>Frequency or code based orthogonality doesn’t result in increased overhead</w:t>
      </w:r>
      <w:r w:rsidR="004B1D44">
        <w:t xml:space="preserve"> up to power boosting limitations</w:t>
      </w:r>
      <w:r w:rsidRPr="006B3EB8">
        <w:t>.</w:t>
      </w:r>
      <w:bookmarkEnd w:id="7"/>
    </w:p>
    <w:p w14:paraId="2648BF79" w14:textId="51C88CEC" w:rsidR="00A73BA9" w:rsidRPr="006B3EB8" w:rsidRDefault="00A73BA9" w:rsidP="001555B9">
      <w:pPr>
        <w:pStyle w:val="Observation"/>
      </w:pPr>
      <w:bookmarkStart w:id="8" w:name="_Toc7814226"/>
      <w:r w:rsidRPr="006B3EB8">
        <w:t xml:space="preserve">The positioning overhead is inversely proportional to the number of </w:t>
      </w:r>
      <w:r w:rsidR="000C2B11" w:rsidRPr="006B3EB8">
        <w:t xml:space="preserve">orthogonal </w:t>
      </w:r>
      <w:r w:rsidR="00973A5A" w:rsidRPr="006B3EB8">
        <w:t xml:space="preserve">signals the PRS is designed to </w:t>
      </w:r>
      <w:r w:rsidR="00A93582" w:rsidRPr="006B3EB8">
        <w:t>allow for</w:t>
      </w:r>
      <w:r w:rsidR="00973A5A" w:rsidRPr="006B3EB8">
        <w:t xml:space="preserve"> based on frequency and code division</w:t>
      </w:r>
      <w:r w:rsidR="004B1D44">
        <w:t xml:space="preserve"> up to power boosting limitations</w:t>
      </w:r>
      <w:r w:rsidR="00973A5A" w:rsidRPr="006B3EB8">
        <w:t>.</w:t>
      </w:r>
      <w:bookmarkEnd w:id="8"/>
    </w:p>
    <w:p w14:paraId="3B9A41A3" w14:textId="46CC9FC4" w:rsidR="00B65A4F" w:rsidRPr="006B3EB8" w:rsidRDefault="00B65A4F" w:rsidP="006C0165">
      <w:pPr>
        <w:pStyle w:val="Proposal"/>
      </w:pPr>
      <w:bookmarkStart w:id="9" w:name="_Toc7814202"/>
      <w:r w:rsidRPr="006B3EB8">
        <w:t>The DL PRS should be designed to allow for a large number of orthogonal PRSs based on frequency and code division.</w:t>
      </w:r>
      <w:bookmarkEnd w:id="9"/>
    </w:p>
    <w:p w14:paraId="0577143A" w14:textId="77777777" w:rsidR="0017719A" w:rsidRPr="006B3EB8" w:rsidRDefault="0017719A" w:rsidP="0017719A">
      <w:pPr>
        <w:pStyle w:val="Observation"/>
      </w:pPr>
      <w:bookmarkStart w:id="10" w:name="_Toc7814227"/>
      <w:r w:rsidRPr="006B3EB8">
        <w:t>When low latency positioning is required the DL PRS will have to be transmitted with a high periodicity resulting in a large positioning overhead. In such scenarios it will be even more important to limit the positioning overhead by allowing for simultaneous transmission of a large number of frequency/code orthogonal PRSs.</w:t>
      </w:r>
      <w:bookmarkEnd w:id="10"/>
    </w:p>
    <w:p w14:paraId="54CB096B" w14:textId="77777777" w:rsidR="00426004" w:rsidRPr="006B3EB8" w:rsidRDefault="00426004" w:rsidP="00426004"/>
    <w:p w14:paraId="7214D3B2" w14:textId="1554FE88" w:rsidR="007C081A" w:rsidRDefault="00C207A1" w:rsidP="00C207A1">
      <w:pPr>
        <w:pStyle w:val="3GPPH3"/>
      </w:pPr>
      <w:bookmarkStart w:id="11" w:name="_Ref7598511"/>
      <w:r>
        <w:t>Comb based orthogonality</w:t>
      </w:r>
      <w:bookmarkEnd w:id="11"/>
    </w:p>
    <w:p w14:paraId="70E3B54F" w14:textId="601A5EF3" w:rsidR="00154F60" w:rsidRPr="002A452E" w:rsidRDefault="002C006F" w:rsidP="00154F60">
      <w:pPr>
        <w:pStyle w:val="3GPPText"/>
      </w:pPr>
      <w:r w:rsidRPr="002A452E">
        <w:t xml:space="preserve">At RAN1#96bis it was agreed to support </w:t>
      </w:r>
      <w:r w:rsidR="00DB69F9" w:rsidRPr="002A452E">
        <w:t>frequency comb based resource element patterns</w:t>
      </w:r>
      <w:r w:rsidR="000001B5" w:rsidRPr="002A452E">
        <w:t xml:space="preserve"> but leaving a number of FFSs regarding the design details:</w:t>
      </w:r>
    </w:p>
    <w:p w14:paraId="4D712151" w14:textId="77777777" w:rsidR="0097545E" w:rsidRPr="006B3EB8" w:rsidRDefault="0097545E" w:rsidP="0097545E">
      <w:pPr>
        <w:rPr>
          <w:rFonts w:ascii="Times" w:eastAsia="Batang" w:hAnsi="Times"/>
        </w:rPr>
      </w:pPr>
      <w:r w:rsidRPr="006B3EB8">
        <w:rPr>
          <w:rFonts w:ascii="Times" w:eastAsia="Batang" w:hAnsi="Times"/>
        </w:rPr>
        <w:t>Comb-N resource element pattern per DL PRS Resource is supported to map DL PRS sequence to resource elements in frequency domain</w:t>
      </w:r>
    </w:p>
    <w:p w14:paraId="08181192" w14:textId="77777777" w:rsidR="0097545E" w:rsidRPr="006B3EB8" w:rsidRDefault="0097545E" w:rsidP="0097545E">
      <w:pPr>
        <w:numPr>
          <w:ilvl w:val="0"/>
          <w:numId w:val="32"/>
        </w:numPr>
        <w:rPr>
          <w:rFonts w:ascii="Times" w:eastAsia="Batang" w:hAnsi="Times"/>
        </w:rPr>
      </w:pPr>
      <w:r w:rsidRPr="006B3EB8">
        <w:rPr>
          <w:rFonts w:ascii="Times" w:eastAsia="Batang" w:hAnsi="Times"/>
        </w:rPr>
        <w:t>Comb-N pattern can shift in frequency domain across symbols within DL PRS Resource</w:t>
      </w:r>
    </w:p>
    <w:p w14:paraId="1E66CC28" w14:textId="77777777" w:rsidR="0097545E" w:rsidRPr="006B3EB8" w:rsidRDefault="0097545E" w:rsidP="0097545E">
      <w:pPr>
        <w:numPr>
          <w:ilvl w:val="0"/>
          <w:numId w:val="32"/>
        </w:numPr>
        <w:rPr>
          <w:rFonts w:ascii="Times" w:eastAsia="Batang" w:hAnsi="Times"/>
        </w:rPr>
      </w:pPr>
      <w:r w:rsidRPr="006B3EB8">
        <w:rPr>
          <w:rFonts w:ascii="Times" w:eastAsia="Batang" w:hAnsi="Times"/>
        </w:rPr>
        <w:t>FFS values for N. The potential values for down-selection are provided in the set {1,2,3,4,6,8,12}</w:t>
      </w:r>
    </w:p>
    <w:p w14:paraId="68B2E442" w14:textId="77777777" w:rsidR="0097545E" w:rsidRPr="006B3EB8" w:rsidRDefault="0097545E" w:rsidP="0097545E">
      <w:pPr>
        <w:numPr>
          <w:ilvl w:val="0"/>
          <w:numId w:val="32"/>
        </w:numPr>
        <w:rPr>
          <w:rFonts w:ascii="Times" w:eastAsia="Batang" w:hAnsi="Times"/>
        </w:rPr>
      </w:pPr>
      <w:r w:rsidRPr="006B3EB8">
        <w:rPr>
          <w:rFonts w:ascii="Times" w:eastAsia="Batang" w:hAnsi="Times"/>
        </w:rPr>
        <w:t xml:space="preserve">FFS relationship between N and number of symbols per DL PRS Resource </w:t>
      </w:r>
    </w:p>
    <w:p w14:paraId="31EBADFD" w14:textId="77777777" w:rsidR="0097545E" w:rsidRPr="006B3EB8" w:rsidRDefault="0097545E" w:rsidP="0097545E">
      <w:pPr>
        <w:numPr>
          <w:ilvl w:val="0"/>
          <w:numId w:val="32"/>
        </w:numPr>
        <w:rPr>
          <w:rFonts w:ascii="Times" w:eastAsia="Batang" w:hAnsi="Times"/>
        </w:rPr>
      </w:pPr>
      <w:r w:rsidRPr="006B3EB8">
        <w:rPr>
          <w:rFonts w:ascii="Times" w:eastAsia="Batang" w:hAnsi="Times"/>
        </w:rPr>
        <w:t>FFS support of staggered and non-staggered patterns and exact definition of staggered pattern</w:t>
      </w:r>
    </w:p>
    <w:p w14:paraId="5B190DEC" w14:textId="7D8F5D6D" w:rsidR="0097545E" w:rsidRDefault="00F81C45" w:rsidP="0097545E">
      <w:pPr>
        <w:pStyle w:val="3GPPText"/>
      </w:pPr>
      <w:r w:rsidRPr="006B3EB8">
        <w:t xml:space="preserve">We note that a Comb-N resource element pattern allows for N </w:t>
      </w:r>
      <w:r w:rsidR="00582B0D" w:rsidRPr="006B3EB8">
        <w:t>orthogonal frequency shifted patterns.</w:t>
      </w:r>
      <w:r w:rsidR="006812F4" w:rsidRPr="006B3EB8">
        <w:t xml:space="preserve"> To have a large number of orthogonal </w:t>
      </w:r>
      <w:r w:rsidR="001C7956" w:rsidRPr="006B3EB8">
        <w:t>PRSs is very important</w:t>
      </w:r>
      <w:r w:rsidR="00187787" w:rsidRPr="006B3EB8">
        <w:t xml:space="preserve"> to allow for </w:t>
      </w:r>
      <w:r w:rsidR="00691DE0" w:rsidRPr="006B3EB8">
        <w:t>accurate positioning while keeping down the positioning overhead</w:t>
      </w:r>
      <w:r w:rsidR="00E4572F" w:rsidRPr="006B3EB8">
        <w:t xml:space="preserve"> (see </w:t>
      </w:r>
      <w:r w:rsidR="006F15B9">
        <w:fldChar w:fldCharType="begin"/>
      </w:r>
      <w:r w:rsidR="006F15B9" w:rsidRPr="006B3EB8">
        <w:instrText xml:space="preserve"> REF _Ref7686408 \h </w:instrText>
      </w:r>
      <w:r w:rsidR="006F15B9">
        <w:fldChar w:fldCharType="separate"/>
      </w:r>
      <w:r w:rsidR="006F15B9" w:rsidRPr="006B3EB8">
        <w:t xml:space="preserve">Figure </w:t>
      </w:r>
      <w:r w:rsidR="006F15B9" w:rsidRPr="002A452E">
        <w:t>1</w:t>
      </w:r>
      <w:r w:rsidR="006F15B9">
        <w:fldChar w:fldCharType="end"/>
      </w:r>
      <w:r w:rsidR="00875C33">
        <w:t xml:space="preserve"> below as well as </w:t>
      </w:r>
      <w:r w:rsidR="00510EA9">
        <w:fldChar w:fldCharType="begin"/>
      </w:r>
      <w:r w:rsidR="00510EA9">
        <w:instrText xml:space="preserve"> REF _Ref7713729 \h </w:instrText>
      </w:r>
      <w:r w:rsidR="00510EA9">
        <w:fldChar w:fldCharType="separate"/>
      </w:r>
      <w:r w:rsidR="00510EA9" w:rsidRPr="006B3EB8">
        <w:t xml:space="preserve">Figure </w:t>
      </w:r>
      <w:r w:rsidR="00510EA9" w:rsidRPr="002A452E">
        <w:t>8</w:t>
      </w:r>
      <w:r w:rsidR="00510EA9">
        <w:fldChar w:fldCharType="end"/>
      </w:r>
      <w:r w:rsidR="00342A61">
        <w:t xml:space="preserve">, </w:t>
      </w:r>
      <w:r w:rsidR="00FA4081">
        <w:fldChar w:fldCharType="begin"/>
      </w:r>
      <w:r w:rsidR="00FA4081">
        <w:instrText xml:space="preserve"> REF _Ref7714531 \h </w:instrText>
      </w:r>
      <w:r w:rsidR="00FA4081">
        <w:fldChar w:fldCharType="separate"/>
      </w:r>
      <w:r w:rsidR="00FA4081" w:rsidRPr="006B3EB8">
        <w:t xml:space="preserve">Figure </w:t>
      </w:r>
      <w:r w:rsidR="00FA4081" w:rsidRPr="002A452E">
        <w:t>10</w:t>
      </w:r>
      <w:r w:rsidR="00FA4081">
        <w:fldChar w:fldCharType="end"/>
      </w:r>
      <w:r w:rsidR="00342A61">
        <w:t xml:space="preserve">, </w:t>
      </w:r>
      <w:r w:rsidR="00FA4081">
        <w:fldChar w:fldCharType="begin"/>
      </w:r>
      <w:r w:rsidR="00FA4081">
        <w:instrText xml:space="preserve"> REF _Ref7715615 \h </w:instrText>
      </w:r>
      <w:r w:rsidR="00FA4081">
        <w:fldChar w:fldCharType="separate"/>
      </w:r>
      <w:r w:rsidR="00FA4081" w:rsidRPr="006B3EB8">
        <w:t xml:space="preserve">Figure </w:t>
      </w:r>
      <w:r w:rsidR="00FA4081" w:rsidRPr="002A452E">
        <w:rPr>
          <w:b/>
          <w:bCs/>
        </w:rPr>
        <w:t>11</w:t>
      </w:r>
      <w:r w:rsidR="00FA4081">
        <w:fldChar w:fldCharType="end"/>
      </w:r>
      <w:r w:rsidR="00342A61">
        <w:t xml:space="preserve"> and </w:t>
      </w:r>
      <w:r w:rsidR="00FA4081">
        <w:fldChar w:fldCharType="begin"/>
      </w:r>
      <w:r w:rsidR="00FA4081">
        <w:instrText xml:space="preserve"> REF _Ref7715617 \h </w:instrText>
      </w:r>
      <w:r w:rsidR="00FA4081">
        <w:fldChar w:fldCharType="separate"/>
      </w:r>
      <w:r w:rsidR="00FA4081" w:rsidRPr="006B3EB8">
        <w:t xml:space="preserve">Figure </w:t>
      </w:r>
      <w:r w:rsidR="00FA4081" w:rsidRPr="002A452E">
        <w:t>12</w:t>
      </w:r>
      <w:r w:rsidR="00FA4081">
        <w:fldChar w:fldCharType="end"/>
      </w:r>
      <w:r w:rsidR="00342A61">
        <w:t xml:space="preserve"> in section </w:t>
      </w:r>
      <w:r w:rsidR="00AB3933">
        <w:fldChar w:fldCharType="begin"/>
      </w:r>
      <w:r w:rsidR="00AB3933">
        <w:instrText xml:space="preserve"> REF _Ref7791579 \r \h </w:instrText>
      </w:r>
      <w:r w:rsidR="00AB3933">
        <w:fldChar w:fldCharType="separate"/>
      </w:r>
      <w:r w:rsidR="00AB3933">
        <w:t>2.3</w:t>
      </w:r>
      <w:r w:rsidR="00AB3933">
        <w:fldChar w:fldCharType="end"/>
      </w:r>
      <w:r w:rsidR="00B14F3E" w:rsidRPr="006B3EB8">
        <w:t>)</w:t>
      </w:r>
      <w:r w:rsidR="00691DE0" w:rsidRPr="006B3EB8">
        <w:t xml:space="preserve">. </w:t>
      </w:r>
      <w:r w:rsidR="00691DE0">
        <w:t>Thus</w:t>
      </w:r>
      <w:r w:rsidR="00BC0112">
        <w:t>,</w:t>
      </w:r>
      <w:r w:rsidR="00691DE0">
        <w:t xml:space="preserve"> </w:t>
      </w:r>
      <w:r w:rsidR="001D4FFD">
        <w:t>one would like to allow for large N.</w:t>
      </w:r>
    </w:p>
    <w:p w14:paraId="66B39C2A" w14:textId="77777777" w:rsidR="00E170D5" w:rsidRDefault="00E170D5" w:rsidP="00E170D5">
      <w:pPr>
        <w:pStyle w:val="3GPPText"/>
        <w:keepNext/>
      </w:pPr>
      <w:r>
        <w:rPr>
          <w:noProof/>
        </w:rPr>
        <w:lastRenderedPageBreak/>
        <w:drawing>
          <wp:inline distT="0" distB="0" distL="0" distR="0" wp14:anchorId="17F53BE2" wp14:editId="31CB7498">
            <wp:extent cx="3530009" cy="2647507"/>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Ma Outdoor comb 1 4 6 12.tif"/>
                    <pic:cNvPicPr/>
                  </pic:nvPicPr>
                  <pic:blipFill>
                    <a:blip r:embed="rId14">
                      <a:extLst>
                        <a:ext uri="{28A0092B-C50C-407E-A947-70E740481C1C}">
                          <a14:useLocalDpi xmlns:a14="http://schemas.microsoft.com/office/drawing/2010/main" val="0"/>
                        </a:ext>
                      </a:extLst>
                    </a:blip>
                    <a:stretch>
                      <a:fillRect/>
                    </a:stretch>
                  </pic:blipFill>
                  <pic:spPr>
                    <a:xfrm>
                      <a:off x="0" y="0"/>
                      <a:ext cx="3537743" cy="2653307"/>
                    </a:xfrm>
                    <a:prstGeom prst="rect">
                      <a:avLst/>
                    </a:prstGeom>
                  </pic:spPr>
                </pic:pic>
              </a:graphicData>
            </a:graphic>
          </wp:inline>
        </w:drawing>
      </w:r>
    </w:p>
    <w:p w14:paraId="16A0E7DC" w14:textId="555B12DB" w:rsidR="00E170D5" w:rsidRPr="0054423F" w:rsidRDefault="00E170D5" w:rsidP="00E170D5">
      <w:pPr>
        <w:pStyle w:val="Caption"/>
        <w:jc w:val="both"/>
      </w:pPr>
      <w:bookmarkStart w:id="12" w:name="_Ref7686408"/>
      <w:r w:rsidRPr="006B3EB8">
        <w:t xml:space="preserve">Figure </w:t>
      </w:r>
      <w:r w:rsidR="00E26F7C">
        <w:rPr>
          <w:noProof/>
        </w:rPr>
        <w:fldChar w:fldCharType="begin"/>
      </w:r>
      <w:r w:rsidR="00E26F7C" w:rsidRPr="003D2FE5">
        <w:instrText xml:space="preserve"> SEQ Figure \* ARABIC </w:instrText>
      </w:r>
      <w:r w:rsidR="00E26F7C">
        <w:rPr>
          <w:noProof/>
        </w:rPr>
        <w:fldChar w:fldCharType="separate"/>
      </w:r>
      <w:r w:rsidR="00D907E9" w:rsidRPr="002A452E">
        <w:t>1</w:t>
      </w:r>
      <w:r w:rsidR="00E26F7C">
        <w:rPr>
          <w:noProof/>
        </w:rPr>
        <w:fldChar w:fldCharType="end"/>
      </w:r>
      <w:bookmarkEnd w:id="12"/>
      <w:r w:rsidR="00D05B28" w:rsidRPr="006B3EB8">
        <w:t xml:space="preserve"> Positioning performance comparison for staggered comb N signals with no muting and no power-boosting but utilizing frequency reuse 1/N. Clearly, a large comb factor is very beneficial. A low comb factor could be compensated for with muting but this would come at a large cost in terms of positioning overhead</w:t>
      </w:r>
      <w:r w:rsidR="00B56D95">
        <w:t xml:space="preserve"> as long as full power boosting is possible</w:t>
      </w:r>
      <w:r w:rsidR="00D05B28" w:rsidRPr="006B3EB8">
        <w:t xml:space="preserve">. </w:t>
      </w:r>
      <w:r w:rsidR="00D05B28" w:rsidRPr="0054423F">
        <w:t>A comb 6 signal could be combined with time-reuse-½ muting to give similar performance as the comb 12 signal</w:t>
      </w:r>
      <w:r w:rsidR="00E872CD">
        <w:t xml:space="preserve">. </w:t>
      </w:r>
      <w:r w:rsidR="00466CA3">
        <w:t>With</w:t>
      </w:r>
      <w:r w:rsidR="005E480B">
        <w:t>out</w:t>
      </w:r>
      <w:r w:rsidR="00E872CD">
        <w:t xml:space="preserve"> power boosting this should be possible</w:t>
      </w:r>
      <w:r w:rsidR="00DA6DBA">
        <w:t xml:space="preserve"> using equal overhead</w:t>
      </w:r>
      <w:r w:rsidR="005E480B">
        <w:t xml:space="preserve"> but if </w:t>
      </w:r>
      <w:r w:rsidR="00DA6DBA">
        <w:t xml:space="preserve">both </w:t>
      </w:r>
      <w:r w:rsidR="005E480B">
        <w:t xml:space="preserve">the </w:t>
      </w:r>
      <w:r w:rsidR="00DA6DBA">
        <w:t>Comb</w:t>
      </w:r>
      <w:r w:rsidR="005E480B">
        <w:t xml:space="preserve">-6 and the Comb-12 signal </w:t>
      </w:r>
      <w:r w:rsidR="00B578D0">
        <w:t>can be power boosted to full output power</w:t>
      </w:r>
      <w:r w:rsidR="004608F6">
        <w:t xml:space="preserve">, </w:t>
      </w:r>
      <w:r w:rsidR="00B578D0">
        <w:t>then the Comb-6 muting</w:t>
      </w:r>
      <w:r w:rsidR="007E2F93">
        <w:t xml:space="preserve"> comes</w:t>
      </w:r>
      <w:r w:rsidR="00D05B28" w:rsidRPr="0054423F">
        <w:t xml:space="preserve"> at the cost of doubled positioning overhead.</w:t>
      </w:r>
    </w:p>
    <w:p w14:paraId="5B4337FC" w14:textId="19E7D3D2" w:rsidR="001C77E4" w:rsidRPr="006B3EB8" w:rsidRDefault="001C77E4" w:rsidP="0097545E">
      <w:pPr>
        <w:pStyle w:val="3GPPText"/>
      </w:pPr>
      <w:r w:rsidRPr="006B3EB8">
        <w:t>Large N’s do, however, have some downsides.</w:t>
      </w:r>
    </w:p>
    <w:p w14:paraId="3D607ECF" w14:textId="61522476" w:rsidR="00B8013A" w:rsidRPr="006B3EB8" w:rsidRDefault="001E6AA8" w:rsidP="0097545E">
      <w:pPr>
        <w:pStyle w:val="3GPPText"/>
      </w:pPr>
      <w:r w:rsidRPr="006B3EB8">
        <w:t>In order to utilize full output power</w:t>
      </w:r>
      <w:r w:rsidR="00F35C5D" w:rsidRPr="006B3EB8">
        <w:t>,</w:t>
      </w:r>
      <w:r w:rsidRPr="006B3EB8">
        <w:t xml:space="preserve"> power boosting </w:t>
      </w:r>
      <w:r w:rsidR="00F35C5D" w:rsidRPr="006B3EB8">
        <w:t xml:space="preserve">with a linear factor N </w:t>
      </w:r>
      <w:r w:rsidRPr="006B3EB8">
        <w:t xml:space="preserve">is </w:t>
      </w:r>
      <w:r w:rsidR="00F35C5D" w:rsidRPr="006B3EB8">
        <w:t xml:space="preserve">needed for a Comb-N signal. </w:t>
      </w:r>
      <w:r w:rsidR="00500D59" w:rsidRPr="006B3EB8">
        <w:t xml:space="preserve">Power boosting </w:t>
      </w:r>
      <w:r w:rsidR="00CD59BC" w:rsidRPr="006B3EB8">
        <w:t xml:space="preserve">does, however, </w:t>
      </w:r>
      <w:r w:rsidR="00C07B80" w:rsidRPr="006B3EB8">
        <w:t>increase out of band emissions</w:t>
      </w:r>
      <w:r w:rsidR="0001254F" w:rsidRPr="006B3EB8">
        <w:t xml:space="preserve"> and thus there is a lim</w:t>
      </w:r>
      <w:r w:rsidR="00B85EDB" w:rsidRPr="006B3EB8">
        <w:t>i</w:t>
      </w:r>
      <w:r w:rsidR="0001254F" w:rsidRPr="006B3EB8">
        <w:t>t as to how much it’s possible to power</w:t>
      </w:r>
      <w:r w:rsidR="007C5C7D" w:rsidRPr="006B3EB8">
        <w:t xml:space="preserve"> </w:t>
      </w:r>
      <w:r w:rsidR="0001254F" w:rsidRPr="006B3EB8">
        <w:t>boost</w:t>
      </w:r>
      <w:r w:rsidR="00B85EDB" w:rsidRPr="006B3EB8">
        <w:t xml:space="preserve"> without </w:t>
      </w:r>
      <w:r w:rsidR="00676365" w:rsidRPr="006B3EB8">
        <w:t>breaking regulatory requirements.</w:t>
      </w:r>
      <w:r w:rsidR="00D72C34" w:rsidRPr="006B3EB8">
        <w:t xml:space="preserve"> The limit is </w:t>
      </w:r>
      <w:r w:rsidR="003C6100" w:rsidRPr="006B3EB8">
        <w:t xml:space="preserve">implementation dependent but probably lies in the range </w:t>
      </w:r>
      <w:r w:rsidR="00144323" w:rsidRPr="006B3EB8">
        <w:t>of a linear factor 4 to 1</w:t>
      </w:r>
      <w:r w:rsidR="0099098D" w:rsidRPr="006B3EB8">
        <w:t>2</w:t>
      </w:r>
      <w:r w:rsidR="008602CD" w:rsidRPr="006B3EB8">
        <w:t xml:space="preserve"> (i.e. 6</w:t>
      </w:r>
      <w:r w:rsidR="0099098D" w:rsidRPr="006B3EB8">
        <w:t xml:space="preserve">dB to </w:t>
      </w:r>
      <w:r w:rsidR="00FC241F" w:rsidRPr="006B3EB8">
        <w:t>11dB</w:t>
      </w:r>
      <w:r w:rsidR="00776006" w:rsidRPr="006B3EB8">
        <w:t xml:space="preserve"> in log scale).</w:t>
      </w:r>
      <w:r w:rsidR="006922CA">
        <w:t xml:space="preserve"> </w:t>
      </w:r>
      <w:r w:rsidR="00BA2A1D">
        <w:t xml:space="preserve">To go beyond Comb-12 </w:t>
      </w:r>
      <w:r w:rsidR="00971CFD">
        <w:t xml:space="preserve">does not give anything since </w:t>
      </w:r>
      <w:r w:rsidR="00FF110B">
        <w:t xml:space="preserve">the total reuse level could then </w:t>
      </w:r>
      <w:r w:rsidR="004A7720">
        <w:t xml:space="preserve">instead </w:t>
      </w:r>
      <w:r w:rsidR="00FF110B">
        <w:t xml:space="preserve">be </w:t>
      </w:r>
      <w:r w:rsidR="00E672EE">
        <w:t xml:space="preserve">increased </w:t>
      </w:r>
      <w:r w:rsidR="00FF110B">
        <w:t xml:space="preserve">through muting </w:t>
      </w:r>
      <w:r w:rsidR="004A7720">
        <w:t>at the same cost in terms of positioning overhead.</w:t>
      </w:r>
    </w:p>
    <w:p w14:paraId="528D4C5D" w14:textId="47CAFEF1" w:rsidR="00175DD1" w:rsidRPr="006B3EB8" w:rsidRDefault="004F4673" w:rsidP="0097545E">
      <w:pPr>
        <w:pStyle w:val="3GPPText"/>
      </w:pPr>
      <w:r w:rsidRPr="006B3EB8">
        <w:t xml:space="preserve">A non-staggered Comb-N signal also gives a limitation </w:t>
      </w:r>
      <w:r w:rsidR="008B4EEC" w:rsidRPr="006B3EB8">
        <w:t xml:space="preserve">in the measurable delay range equal to the OFDM symbol length divided by N. </w:t>
      </w:r>
      <w:r w:rsidR="009B5B17" w:rsidRPr="006B3EB8">
        <w:t xml:space="preserve">This can be accommodated by staggering but then the </w:t>
      </w:r>
      <w:r w:rsidR="00806CF7" w:rsidRPr="006B3EB8">
        <w:t xml:space="preserve">Comb-N signal has to be at least N signals long. This can </w:t>
      </w:r>
      <w:r w:rsidR="00773FF7" w:rsidRPr="006B3EB8">
        <w:t xml:space="preserve">potentially </w:t>
      </w:r>
      <w:r w:rsidR="00806CF7" w:rsidRPr="006B3EB8">
        <w:t>be an unnecessary wast</w:t>
      </w:r>
      <w:r w:rsidR="00773FF7" w:rsidRPr="006B3EB8">
        <w:t>e</w:t>
      </w:r>
      <w:r w:rsidR="00806CF7" w:rsidRPr="006B3EB8">
        <w:t xml:space="preserve"> of resources in scenarios where </w:t>
      </w:r>
      <w:r w:rsidR="00773FF7" w:rsidRPr="006B3EB8">
        <w:t>N</w:t>
      </w:r>
      <w:r w:rsidR="00806CF7" w:rsidRPr="006B3EB8">
        <w:t xml:space="preserve"> symbols are not required for </w:t>
      </w:r>
      <w:r w:rsidR="00773FF7" w:rsidRPr="006B3EB8">
        <w:t>coverage.</w:t>
      </w:r>
      <w:r w:rsidR="005B2E37" w:rsidRPr="006B3EB8">
        <w:t xml:space="preserve"> For large UE speeds it may also be impossible to combine </w:t>
      </w:r>
      <w:r w:rsidR="00057CB1" w:rsidRPr="006B3EB8">
        <w:t>the signal coherently over as much as N symbols</w:t>
      </w:r>
      <w:r w:rsidR="003166C3" w:rsidRPr="006B3EB8">
        <w:t xml:space="preserve"> and in this case the range can’t be recovered.</w:t>
      </w:r>
      <w:r w:rsidR="004C3F4A">
        <w:t xml:space="preserve"> </w:t>
      </w:r>
      <w:r w:rsidR="00175DD1" w:rsidRPr="006B3EB8">
        <w:t xml:space="preserve">On the other hand there are important scenarios where </w:t>
      </w:r>
      <w:r w:rsidR="00156087" w:rsidRPr="006B3EB8">
        <w:t xml:space="preserve"> the full </w:t>
      </w:r>
      <w:r w:rsidR="00101AA0" w:rsidRPr="006B3EB8">
        <w:t xml:space="preserve">measurable delay range is not needed </w:t>
      </w:r>
      <w:r w:rsidR="00B13B1C" w:rsidRPr="006B3EB8">
        <w:t>since the propagation delays are limited (indoor, industrial).</w:t>
      </w:r>
      <w:r w:rsidR="00716A3B">
        <w:t xml:space="preserve"> In such cases non-staggered or partly staggered Combs may be considered.</w:t>
      </w:r>
    </w:p>
    <w:p w14:paraId="16E92C4B" w14:textId="4EAA9A19" w:rsidR="00AE583E" w:rsidRPr="006B3EB8" w:rsidRDefault="00AE583E" w:rsidP="0097545E">
      <w:pPr>
        <w:pStyle w:val="3GPPText"/>
        <w:rPr>
          <w:rFonts w:ascii="Times" w:eastAsia="Batang" w:hAnsi="Times"/>
        </w:rPr>
      </w:pPr>
      <w:r w:rsidRPr="006B3EB8">
        <w:t xml:space="preserve">Taking these aspects into account we propose </w:t>
      </w:r>
      <w:r w:rsidR="005A25F6" w:rsidRPr="006B3EB8">
        <w:t xml:space="preserve">to allow for Comb-N patterns </w:t>
      </w:r>
      <w:r w:rsidR="00A2099D" w:rsidRPr="006B3EB8">
        <w:t>with</w:t>
      </w:r>
      <w:r w:rsidR="00FE64AF" w:rsidRPr="006B3EB8">
        <w:t xml:space="preserve"> N in the set </w:t>
      </w:r>
      <w:r w:rsidR="00FE64AF" w:rsidRPr="006B3EB8">
        <w:rPr>
          <w:rFonts w:ascii="Times" w:eastAsia="Batang" w:hAnsi="Times"/>
        </w:rPr>
        <w:t>{1,4,6,12}</w:t>
      </w:r>
      <w:r w:rsidR="009831D4">
        <w:rPr>
          <w:rFonts w:ascii="Times" w:eastAsia="Batang" w:hAnsi="Times"/>
        </w:rPr>
        <w:t xml:space="preserve">. </w:t>
      </w:r>
      <w:r w:rsidR="009D5A5A">
        <w:rPr>
          <w:rFonts w:ascii="Times" w:eastAsia="Batang" w:hAnsi="Times"/>
        </w:rPr>
        <w:t xml:space="preserve">The flexibility is needed to accommodate for different levels of </w:t>
      </w:r>
      <w:r w:rsidR="00782F68">
        <w:rPr>
          <w:rFonts w:ascii="Times" w:eastAsia="Batang" w:hAnsi="Times"/>
        </w:rPr>
        <w:t xml:space="preserve">maximum power boosting as well as for different lengths of the </w:t>
      </w:r>
      <w:r w:rsidR="00155B0A">
        <w:rPr>
          <w:rFonts w:ascii="Times" w:eastAsia="Batang" w:hAnsi="Times"/>
        </w:rPr>
        <w:t>fully staggered Comb-N patterns.</w:t>
      </w:r>
    </w:p>
    <w:p w14:paraId="10CFD881" w14:textId="77777777" w:rsidR="00C207A1" w:rsidRPr="00C207A1" w:rsidRDefault="00C207A1" w:rsidP="00C207A1">
      <w:pPr>
        <w:pStyle w:val="3GPPText"/>
        <w:rPr>
          <w:lang w:val="en-GB"/>
        </w:rPr>
      </w:pPr>
    </w:p>
    <w:p w14:paraId="384F1F48" w14:textId="4B10E16F" w:rsidR="007C081A" w:rsidRPr="006B3EB8" w:rsidRDefault="00B16EF7" w:rsidP="00F33DDF">
      <w:pPr>
        <w:pStyle w:val="Proposal"/>
      </w:pPr>
      <w:bookmarkStart w:id="13" w:name="_Toc7814203"/>
      <w:r w:rsidRPr="006B3EB8">
        <w:lastRenderedPageBreak/>
        <w:t xml:space="preserve">The </w:t>
      </w:r>
      <w:r w:rsidR="000E2E94" w:rsidRPr="006B3EB8">
        <w:t xml:space="preserve">new </w:t>
      </w:r>
      <w:r w:rsidRPr="006B3EB8">
        <w:t xml:space="preserve">NR PRS should </w:t>
      </w:r>
      <w:r w:rsidR="000E2E94" w:rsidRPr="006B3EB8">
        <w:t>have a</w:t>
      </w:r>
      <w:r w:rsidRPr="006B3EB8">
        <w:t xml:space="preserve"> configurable</w:t>
      </w:r>
      <w:r w:rsidR="000E2E94" w:rsidRPr="006B3EB8">
        <w:t xml:space="preserve"> Comb-N pattern with N in the set </w:t>
      </w:r>
      <w:r w:rsidR="000E2E94" w:rsidRPr="006B3EB8">
        <w:rPr>
          <w:rFonts w:ascii="Times" w:eastAsia="Batang" w:hAnsi="Times"/>
        </w:rPr>
        <w:t>{1,4,6,12}</w:t>
      </w:r>
      <w:r w:rsidR="00F33DDF" w:rsidRPr="006B3EB8">
        <w:rPr>
          <w:rFonts w:ascii="Times" w:eastAsia="Batang" w:hAnsi="Times"/>
        </w:rPr>
        <w:t>.</w:t>
      </w:r>
      <w:bookmarkEnd w:id="13"/>
    </w:p>
    <w:p w14:paraId="0FA97F6A" w14:textId="512F49EE" w:rsidR="005358D0" w:rsidRPr="006B3EB8" w:rsidRDefault="001B7797" w:rsidP="00426004">
      <w:r w:rsidRPr="006B3EB8">
        <w:t>The most obvious way of de</w:t>
      </w:r>
      <w:r w:rsidR="00310857" w:rsidRPr="006B3EB8">
        <w:t xml:space="preserve">fining a staggered Comb-N pattern is illustrated for Comb-6 </w:t>
      </w:r>
      <w:r w:rsidR="00CB19A8" w:rsidRPr="006B3EB8">
        <w:t xml:space="preserve">to the left </w:t>
      </w:r>
      <w:r w:rsidR="00310857" w:rsidRPr="006B3EB8">
        <w:t xml:space="preserve">in </w:t>
      </w:r>
      <w:r w:rsidR="00C052BA">
        <w:fldChar w:fldCharType="begin"/>
      </w:r>
      <w:r w:rsidR="00C052BA" w:rsidRPr="006B3EB8">
        <w:instrText xml:space="preserve"> REF _Ref7604992 \h </w:instrText>
      </w:r>
      <w:r w:rsidR="00C052BA">
        <w:fldChar w:fldCharType="separate"/>
      </w:r>
      <w:r w:rsidR="00F17562" w:rsidRPr="006B3EB8">
        <w:t xml:space="preserve">Figure </w:t>
      </w:r>
      <w:r w:rsidR="00F17562" w:rsidRPr="002A452E">
        <w:t>2</w:t>
      </w:r>
      <w:r w:rsidR="00C052BA">
        <w:fldChar w:fldCharType="end"/>
      </w:r>
      <w:r w:rsidR="003607DE" w:rsidRPr="006B3EB8">
        <w:t xml:space="preserve">. This pattern can be shortened </w:t>
      </w:r>
      <w:r w:rsidR="00474303" w:rsidRPr="006B3EB8">
        <w:t>to six symbols while maintaining the full range.</w:t>
      </w:r>
      <w:r w:rsidR="00E02B77" w:rsidRPr="006B3EB8">
        <w:t xml:space="preserve"> If it’s shortened further </w:t>
      </w:r>
      <w:r w:rsidR="008E6B39" w:rsidRPr="006B3EB8">
        <w:t xml:space="preserve">(while utilizing consecutive symbols) the range goes down to the OFDM symbol time </w:t>
      </w:r>
      <m:oMath>
        <m:sSub>
          <m:sSubPr>
            <m:ctrlPr>
              <w:rPr>
                <w:rFonts w:ascii="Cambria Math" w:hAnsi="Cambria Math"/>
                <w:i/>
              </w:rPr>
            </m:ctrlPr>
          </m:sSubPr>
          <m:e>
            <m:r>
              <w:rPr>
                <w:rFonts w:ascii="Cambria Math" w:hAnsi="Cambria Math"/>
              </w:rPr>
              <m:t>T</m:t>
            </m:r>
          </m:e>
          <m:sub>
            <m:r>
              <w:rPr>
                <w:rFonts w:ascii="Cambria Math" w:hAnsi="Cambria Math"/>
              </w:rPr>
              <m:t>OFDM</m:t>
            </m:r>
          </m:sub>
        </m:sSub>
      </m:oMath>
      <w:r w:rsidR="00304357" w:rsidRPr="006B3EB8">
        <w:t xml:space="preserve"> </w:t>
      </w:r>
      <w:r w:rsidR="008E6B39" w:rsidRPr="006B3EB8">
        <w:t>divided by 6 (</w:t>
      </w:r>
      <w:r w:rsidR="00D44555" w:rsidRPr="006B3EB8">
        <w:t xml:space="preserve">or divided by </w:t>
      </w:r>
      <w:r w:rsidR="008E6B39" w:rsidRPr="006B3EB8">
        <w:t>N in</w:t>
      </w:r>
      <w:r w:rsidR="00D44555" w:rsidRPr="006B3EB8">
        <w:t xml:space="preserve"> the general</w:t>
      </w:r>
      <w:r w:rsidR="008E6B39" w:rsidRPr="006B3EB8">
        <w:t xml:space="preserve"> </w:t>
      </w:r>
      <w:r w:rsidR="00D44555" w:rsidRPr="006B3EB8">
        <w:t>case</w:t>
      </w:r>
      <w:r w:rsidR="008E6B39" w:rsidRPr="006B3EB8">
        <w:t>).</w:t>
      </w:r>
      <w:r w:rsidR="00A617B0" w:rsidRPr="006B3EB8">
        <w:t xml:space="preserve"> </w:t>
      </w:r>
      <w:r w:rsidR="00BC291C" w:rsidRPr="006B3EB8">
        <w:t xml:space="preserve">The alternative pattern to the right in </w:t>
      </w:r>
      <w:r w:rsidR="00BC291C">
        <w:fldChar w:fldCharType="begin"/>
      </w:r>
      <w:r w:rsidR="00BC291C" w:rsidRPr="006B3EB8">
        <w:instrText xml:space="preserve"> REF _Ref7604992 \h </w:instrText>
      </w:r>
      <w:r w:rsidR="00BC291C">
        <w:fldChar w:fldCharType="separate"/>
      </w:r>
      <w:r w:rsidR="00F17562" w:rsidRPr="006B3EB8">
        <w:t xml:space="preserve">Figure </w:t>
      </w:r>
      <w:r w:rsidR="00F17562" w:rsidRPr="002A452E">
        <w:t>2</w:t>
      </w:r>
      <w:r w:rsidR="00BC291C">
        <w:fldChar w:fldCharType="end"/>
      </w:r>
      <w:r w:rsidR="00A716D3" w:rsidRPr="006B3EB8">
        <w:t xml:space="preserve"> does,</w:t>
      </w:r>
      <w:r w:rsidR="008F49AE" w:rsidRPr="006B3EB8">
        <w:t xml:space="preserve"> however</w:t>
      </w:r>
      <w:r w:rsidR="00A716D3" w:rsidRPr="006B3EB8">
        <w:t xml:space="preserve">, in addition allow for a shortening to </w:t>
      </w:r>
      <w:r w:rsidR="004B1FC5" w:rsidRPr="006B3EB8">
        <w:t xml:space="preserve">two symbols while achieving </w:t>
      </w:r>
      <w:r w:rsidR="003976EF" w:rsidRPr="006B3EB8">
        <w:t xml:space="preserve">range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OFDM</m:t>
                </m:r>
              </m:sub>
            </m:sSub>
          </m:num>
          <m:den>
            <m:r>
              <w:rPr>
                <w:rFonts w:ascii="Cambria Math" w:hAnsi="Cambria Math"/>
              </w:rPr>
              <m:t>3</m:t>
            </m:r>
          </m:den>
        </m:f>
      </m:oMath>
      <w:r w:rsidR="00D43D0B" w:rsidRPr="006B3EB8">
        <w:t>.</w:t>
      </w:r>
      <w:r w:rsidR="00517D12" w:rsidRPr="006B3EB8">
        <w:t xml:space="preserve"> We propose that the </w:t>
      </w:r>
      <w:r w:rsidR="00771F66" w:rsidRPr="006B3EB8">
        <w:t xml:space="preserve">pattern to the right of </w:t>
      </w:r>
      <w:r w:rsidR="00771F66">
        <w:fldChar w:fldCharType="begin"/>
      </w:r>
      <w:r w:rsidR="00771F66" w:rsidRPr="006B3EB8">
        <w:instrText xml:space="preserve"> REF _Ref7604992 \h </w:instrText>
      </w:r>
      <w:r w:rsidR="00771F66">
        <w:fldChar w:fldCharType="separate"/>
      </w:r>
      <w:r w:rsidR="0080022A" w:rsidRPr="006B3EB8">
        <w:t xml:space="preserve">Figure </w:t>
      </w:r>
      <w:r w:rsidR="0080022A" w:rsidRPr="002A452E">
        <w:t>2</w:t>
      </w:r>
      <w:r w:rsidR="00771F66">
        <w:fldChar w:fldCharType="end"/>
      </w:r>
      <w:r w:rsidR="00771F66" w:rsidRPr="006B3EB8">
        <w:t xml:space="preserve"> is used and that </w:t>
      </w:r>
      <w:r w:rsidR="000D5249" w:rsidRPr="006B3EB8">
        <w:t>the signal length is configurable to 1, 2, 6</w:t>
      </w:r>
      <w:r w:rsidR="00530AEC" w:rsidRPr="006B3EB8">
        <w:t xml:space="preserve"> or 12 symbols</w:t>
      </w:r>
      <w:r w:rsidR="00157316" w:rsidRPr="006B3EB8">
        <w:t>.</w:t>
      </w:r>
    </w:p>
    <w:p w14:paraId="19E6137E" w14:textId="3B7523EB" w:rsidR="00C066D0" w:rsidRDefault="000C5FF7" w:rsidP="00C066D0">
      <w:pPr>
        <w:keepNext/>
        <w:jc w:val="center"/>
      </w:pPr>
      <w:r w:rsidRPr="00CC3105">
        <w:rPr>
          <w:noProof/>
        </w:rPr>
        <w:drawing>
          <wp:inline distT="0" distB="0" distL="0" distR="0" wp14:anchorId="4B318427" wp14:editId="174D0F15">
            <wp:extent cx="3250800" cy="2880000"/>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50800" cy="2880000"/>
                    </a:xfrm>
                    <a:prstGeom prst="rect">
                      <a:avLst/>
                    </a:prstGeom>
                    <a:noFill/>
                    <a:ln>
                      <a:noFill/>
                    </a:ln>
                  </pic:spPr>
                </pic:pic>
              </a:graphicData>
            </a:graphic>
          </wp:inline>
        </w:drawing>
      </w:r>
      <w:r w:rsidR="001132A1" w:rsidRPr="00CC3105">
        <w:rPr>
          <w:noProof/>
        </w:rPr>
        <w:drawing>
          <wp:inline distT="0" distB="0" distL="0" distR="0" wp14:anchorId="17EFCE82" wp14:editId="024852ED">
            <wp:extent cx="2988000" cy="288000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88000" cy="2880000"/>
                    </a:xfrm>
                    <a:prstGeom prst="rect">
                      <a:avLst/>
                    </a:prstGeom>
                    <a:noFill/>
                    <a:ln>
                      <a:noFill/>
                    </a:ln>
                  </pic:spPr>
                </pic:pic>
              </a:graphicData>
            </a:graphic>
          </wp:inline>
        </w:drawing>
      </w:r>
    </w:p>
    <w:p w14:paraId="050BA2E8" w14:textId="1B45BAD2" w:rsidR="000C5FF7" w:rsidRPr="006B3EB8" w:rsidRDefault="00C066D0" w:rsidP="00C066D0">
      <w:pPr>
        <w:pStyle w:val="Caption"/>
        <w:jc w:val="center"/>
      </w:pPr>
      <w:bookmarkStart w:id="14" w:name="_Ref7604992"/>
      <w:r w:rsidRPr="006B3EB8">
        <w:t xml:space="preserve">Figure </w:t>
      </w:r>
      <w:r w:rsidR="00E26F7C">
        <w:rPr>
          <w:noProof/>
        </w:rPr>
        <w:fldChar w:fldCharType="begin"/>
      </w:r>
      <w:r w:rsidR="00E26F7C" w:rsidRPr="00933ADA">
        <w:instrText xml:space="preserve"> SEQ Figure \* ARABIC </w:instrText>
      </w:r>
      <w:r w:rsidR="00E26F7C">
        <w:rPr>
          <w:noProof/>
        </w:rPr>
        <w:fldChar w:fldCharType="separate"/>
      </w:r>
      <w:r w:rsidR="00D907E9" w:rsidRPr="002A452E">
        <w:t>2</w:t>
      </w:r>
      <w:r w:rsidR="00E26F7C">
        <w:rPr>
          <w:noProof/>
        </w:rPr>
        <w:fldChar w:fldCharType="end"/>
      </w:r>
      <w:bookmarkEnd w:id="14"/>
      <w:r w:rsidRPr="006B3EB8">
        <w:t xml:space="preserve"> </w:t>
      </w:r>
      <w:r w:rsidR="00C461C9" w:rsidRPr="006B3EB8">
        <w:t>Two</w:t>
      </w:r>
      <w:r w:rsidRPr="006B3EB8">
        <w:t xml:space="preserve"> </w:t>
      </w:r>
      <w:r w:rsidR="00CB19A8" w:rsidRPr="006B3EB8">
        <w:t xml:space="preserve">alternative </w:t>
      </w:r>
      <w:r w:rsidRPr="006B3EB8">
        <w:t>staggered comb-6 PRS pattern</w:t>
      </w:r>
      <w:r w:rsidR="00CB19A8" w:rsidRPr="006B3EB8">
        <w:t>s</w:t>
      </w:r>
      <w:r w:rsidRPr="006B3EB8">
        <w:t xml:space="preserve"> utilizing 12 out of the 14 symbols in a slot and giving full range.</w:t>
      </w:r>
    </w:p>
    <w:p w14:paraId="57F249F2" w14:textId="386B3B3C" w:rsidR="000C5FF7" w:rsidRPr="006B3EB8" w:rsidRDefault="000C5FF7" w:rsidP="00426004"/>
    <w:p w14:paraId="04CC2C0A" w14:textId="27C23ACD" w:rsidR="008623DE" w:rsidRPr="006B3EB8" w:rsidRDefault="008623DE" w:rsidP="00426004"/>
    <w:p w14:paraId="11CB5C87" w14:textId="422E19E1" w:rsidR="00A864F9" w:rsidRPr="006B3EB8" w:rsidRDefault="00C337D3" w:rsidP="00A864F9">
      <w:r w:rsidRPr="006B3EB8">
        <w:t xml:space="preserve">More generally we propose that the resource element patterns in </w:t>
      </w:r>
      <w:r w:rsidR="00F137EE">
        <w:fldChar w:fldCharType="begin"/>
      </w:r>
      <w:r w:rsidR="00F137EE" w:rsidRPr="006B3EB8">
        <w:instrText xml:space="preserve"> REF _Ref7610331 \h </w:instrText>
      </w:r>
      <w:r w:rsidR="00F137EE">
        <w:fldChar w:fldCharType="separate"/>
      </w:r>
      <w:r w:rsidR="00F137EE" w:rsidRPr="006B3EB8">
        <w:t xml:space="preserve">Figure </w:t>
      </w:r>
      <w:r w:rsidR="00F137EE" w:rsidRPr="002A452E">
        <w:t>2</w:t>
      </w:r>
      <w:r w:rsidR="00F137EE">
        <w:fldChar w:fldCharType="end"/>
      </w:r>
      <w:r w:rsidR="00F137EE" w:rsidRPr="006B3EB8">
        <w:t xml:space="preserve"> </w:t>
      </w:r>
      <w:r w:rsidR="004A79D8" w:rsidRPr="006B3EB8">
        <w:t xml:space="preserve">are used for </w:t>
      </w:r>
      <w:r w:rsidR="006F3734" w:rsidRPr="006B3EB8">
        <w:t>Comb-1, Comb-4, Comb-6 and Comb-12.</w:t>
      </w:r>
      <w:r w:rsidR="00B63BC4" w:rsidRPr="006B3EB8">
        <w:t xml:space="preserve"> For Comb-1 we propose that the</w:t>
      </w:r>
      <w:r w:rsidR="00603E4B" w:rsidRPr="006B3EB8">
        <w:t xml:space="preserve"> configurable</w:t>
      </w:r>
      <w:r w:rsidR="00B63BC4" w:rsidRPr="006B3EB8">
        <w:t xml:space="preserve"> PRS resource length is limited to </w:t>
      </w:r>
      <w:r w:rsidR="00603E4B" w:rsidRPr="006B3EB8">
        <w:t>the set {1, 2, 3, 4, 6, 12}</w:t>
      </w:r>
      <w:r w:rsidR="00A864F9" w:rsidRPr="006B3EB8">
        <w:t>. For Comb-4 we propose that the configurable PRS resource length is limited to the set {1, 2, 4, 12}. For Comb-6 we propose that the configurable PRS resource length is limited to the set {1, 2, 6, 12}. For Comb-12 we propose that the configurable PRS resource length is limited to the set {1, 2, 4, 12}.</w:t>
      </w:r>
      <w:r w:rsidR="00A36628" w:rsidRPr="006B3EB8">
        <w:t xml:space="preserve"> </w:t>
      </w:r>
      <w:r w:rsidR="000604C5" w:rsidRPr="006B3EB8">
        <w:t xml:space="preserve">These </w:t>
      </w:r>
      <w:r w:rsidR="007B4C7D" w:rsidRPr="006B3EB8">
        <w:t xml:space="preserve">PRS resource lengths </w:t>
      </w:r>
      <w:r w:rsidR="000E6996" w:rsidRPr="006B3EB8">
        <w:t xml:space="preserve">have been selected </w:t>
      </w:r>
      <w:r w:rsidR="00CA18D1" w:rsidRPr="006B3EB8">
        <w:t xml:space="preserve">since they give good </w:t>
      </w:r>
      <w:r w:rsidR="000E6996" w:rsidRPr="006B3EB8">
        <w:t xml:space="preserve"> </w:t>
      </w:r>
      <w:r w:rsidR="00CA18D1" w:rsidRPr="006B3EB8">
        <w:t xml:space="preserve">range properties and also fit well </w:t>
      </w:r>
      <w:r w:rsidR="003A2054" w:rsidRPr="006B3EB8">
        <w:t>when squeezing</w:t>
      </w:r>
      <w:r w:rsidR="00CA18D1" w:rsidRPr="006B3EB8">
        <w:t xml:space="preserve"> </w:t>
      </w:r>
      <w:r w:rsidR="003A2054" w:rsidRPr="006B3EB8">
        <w:t>a number of</w:t>
      </w:r>
      <w:r w:rsidR="00CA18D1" w:rsidRPr="006B3EB8">
        <w:t xml:space="preserve"> PRSs in</w:t>
      </w:r>
      <w:r w:rsidR="003A2054" w:rsidRPr="006B3EB8">
        <w:t>to</w:t>
      </w:r>
      <w:r w:rsidR="00CA18D1" w:rsidRPr="006B3EB8">
        <w:t xml:space="preserve"> one slot</w:t>
      </w:r>
      <w:r w:rsidR="00AB1130" w:rsidRPr="006B3EB8">
        <w:t xml:space="preserve"> (see </w:t>
      </w:r>
      <w:r w:rsidR="00D266B5">
        <w:fldChar w:fldCharType="begin"/>
      </w:r>
      <w:r w:rsidR="00D266B5" w:rsidRPr="006B3EB8">
        <w:instrText xml:space="preserve"> REF _Ref7610845 \h </w:instrText>
      </w:r>
      <w:r w:rsidR="00D266B5">
        <w:fldChar w:fldCharType="separate"/>
      </w:r>
      <w:r w:rsidR="00D266B5" w:rsidRPr="006B3EB8">
        <w:t xml:space="preserve">Table </w:t>
      </w:r>
      <w:r w:rsidR="00D266B5" w:rsidRPr="002A452E">
        <w:t>1</w:t>
      </w:r>
      <w:r w:rsidR="00D266B5">
        <w:fldChar w:fldCharType="end"/>
      </w:r>
      <w:r w:rsidR="00AB1130" w:rsidRPr="006B3EB8">
        <w:t>)</w:t>
      </w:r>
      <w:r w:rsidR="00A36628" w:rsidRPr="006B3EB8">
        <w:t>.</w:t>
      </w:r>
    </w:p>
    <w:p w14:paraId="3BC681CB" w14:textId="288193F2" w:rsidR="00FD4FA5" w:rsidRPr="006B3EB8" w:rsidRDefault="00FD4FA5" w:rsidP="00FD4FA5">
      <w:pPr>
        <w:pStyle w:val="Proposal"/>
      </w:pPr>
      <w:bookmarkStart w:id="15" w:name="_Toc7814204"/>
      <w:r w:rsidRPr="006B3EB8">
        <w:t xml:space="preserve">The resource element patterns in </w:t>
      </w:r>
      <w:r>
        <w:fldChar w:fldCharType="begin"/>
      </w:r>
      <w:r w:rsidRPr="006B3EB8">
        <w:instrText xml:space="preserve"> REF _Ref7610331 \h  \* MERGEFORMAT </w:instrText>
      </w:r>
      <w:r>
        <w:fldChar w:fldCharType="separate"/>
      </w:r>
      <w:r w:rsidRPr="006B3EB8">
        <w:t xml:space="preserve">Figure </w:t>
      </w:r>
      <w:r w:rsidRPr="002A452E">
        <w:t>2</w:t>
      </w:r>
      <w:r>
        <w:fldChar w:fldCharType="end"/>
      </w:r>
      <w:r w:rsidRPr="006B3EB8">
        <w:t xml:space="preserve"> are used for Comb-1, Comb-4, Comb-6 and Comb-12.</w:t>
      </w:r>
      <w:bookmarkEnd w:id="15"/>
    </w:p>
    <w:p w14:paraId="615682AB" w14:textId="6EFDBA5E" w:rsidR="008623DE" w:rsidRPr="006B3EB8" w:rsidRDefault="0073583C" w:rsidP="00426004">
      <w:pPr>
        <w:pStyle w:val="Proposal"/>
      </w:pPr>
      <w:bookmarkStart w:id="16" w:name="_Toc7814205"/>
      <w:r w:rsidRPr="006B3EB8">
        <w:t>For Comb-1 the configurable PRS resource length is limited to the set {1, 2, 3, 4, 6, 12}. For Comb-4 the configurable PRS resource length is limited to the set {1, 2, 4, 12}. For Comb-6 the configurable PRS resource length is limited to the set {1, 2, 6, 12}. For Comb-12 the configurable PRS resource length is limited to the set {1, 2, 4, 12}.</w:t>
      </w:r>
      <w:r w:rsidR="00C72BA6" w:rsidRPr="006B3EB8">
        <w:t xml:space="preserve"> (These PRS resource lengths have been selected since they give good  range properties and also fit well when squeezing a number of PRSs into one slot, see </w:t>
      </w:r>
      <w:r w:rsidR="00C72BA6">
        <w:fldChar w:fldCharType="begin"/>
      </w:r>
      <w:r w:rsidR="00C72BA6" w:rsidRPr="006B3EB8">
        <w:instrText xml:space="preserve"> REF _Ref7610845 \h </w:instrText>
      </w:r>
      <w:r w:rsidR="00C72BA6">
        <w:fldChar w:fldCharType="separate"/>
      </w:r>
      <w:r w:rsidR="00C72BA6" w:rsidRPr="006B3EB8">
        <w:t xml:space="preserve">Table </w:t>
      </w:r>
      <w:r w:rsidR="00C72BA6" w:rsidRPr="002A452E">
        <w:t>1</w:t>
      </w:r>
      <w:r w:rsidR="00C72BA6">
        <w:fldChar w:fldCharType="end"/>
      </w:r>
      <w:r w:rsidR="00C72BA6" w:rsidRPr="006B3EB8">
        <w:t>)</w:t>
      </w:r>
      <w:bookmarkEnd w:id="16"/>
    </w:p>
    <w:p w14:paraId="4E57A88C" w14:textId="77777777" w:rsidR="00263E2B" w:rsidRDefault="0081449E" w:rsidP="00263E2B">
      <w:pPr>
        <w:keepNext/>
      </w:pPr>
      <w:r>
        <w:rPr>
          <w:noProof/>
        </w:rPr>
        <w:lastRenderedPageBreak/>
        <w:drawing>
          <wp:inline distT="0" distB="0" distL="0" distR="0" wp14:anchorId="755E8A1B" wp14:editId="3F022F56">
            <wp:extent cx="2912400" cy="288000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ermuted comb 1 pattern.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12400" cy="2880000"/>
                    </a:xfrm>
                    <a:prstGeom prst="rect">
                      <a:avLst/>
                    </a:prstGeom>
                  </pic:spPr>
                </pic:pic>
              </a:graphicData>
            </a:graphic>
          </wp:inline>
        </w:drawing>
      </w:r>
      <w:r w:rsidR="003F33AE">
        <w:rPr>
          <w:noProof/>
        </w:rPr>
        <w:drawing>
          <wp:inline distT="0" distB="0" distL="0" distR="0" wp14:anchorId="63F5AA8E" wp14:editId="51DEDF37">
            <wp:extent cx="2912400" cy="288000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ermuted comb 4 patter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12400" cy="2880000"/>
                    </a:xfrm>
                    <a:prstGeom prst="rect">
                      <a:avLst/>
                    </a:prstGeom>
                  </pic:spPr>
                </pic:pic>
              </a:graphicData>
            </a:graphic>
          </wp:inline>
        </w:drawing>
      </w:r>
      <w:r w:rsidR="003F33AE">
        <w:rPr>
          <w:noProof/>
        </w:rPr>
        <w:drawing>
          <wp:inline distT="0" distB="0" distL="0" distR="0" wp14:anchorId="6FDF27E1" wp14:editId="6E262D2D">
            <wp:extent cx="2912400" cy="288000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ermuted comb 6 patter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12400" cy="2880000"/>
                    </a:xfrm>
                    <a:prstGeom prst="rect">
                      <a:avLst/>
                    </a:prstGeom>
                  </pic:spPr>
                </pic:pic>
              </a:graphicData>
            </a:graphic>
          </wp:inline>
        </w:drawing>
      </w:r>
      <w:r w:rsidR="003F33AE">
        <w:rPr>
          <w:noProof/>
        </w:rPr>
        <w:drawing>
          <wp:inline distT="0" distB="0" distL="0" distR="0" wp14:anchorId="26A77B07" wp14:editId="499FFC47">
            <wp:extent cx="2912400" cy="288000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ermuted comb 12 patter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12400" cy="2880000"/>
                    </a:xfrm>
                    <a:prstGeom prst="rect">
                      <a:avLst/>
                    </a:prstGeom>
                  </pic:spPr>
                </pic:pic>
              </a:graphicData>
            </a:graphic>
          </wp:inline>
        </w:drawing>
      </w:r>
    </w:p>
    <w:p w14:paraId="785AE6C7" w14:textId="514F167E" w:rsidR="008623DE" w:rsidRPr="006B3EB8" w:rsidRDefault="00263E2B" w:rsidP="00263E2B">
      <w:pPr>
        <w:pStyle w:val="Caption"/>
      </w:pPr>
      <w:bookmarkStart w:id="17" w:name="_Ref7610331"/>
      <w:r w:rsidRPr="006B3EB8">
        <w:t xml:space="preserve">Figure </w:t>
      </w:r>
      <w:r w:rsidR="00E26F7C">
        <w:rPr>
          <w:noProof/>
        </w:rPr>
        <w:fldChar w:fldCharType="begin"/>
      </w:r>
      <w:r w:rsidR="00E26F7C" w:rsidRPr="00933ADA">
        <w:instrText xml:space="preserve"> SEQ Figure \* ARABIC </w:instrText>
      </w:r>
      <w:r w:rsidR="00E26F7C">
        <w:rPr>
          <w:noProof/>
        </w:rPr>
        <w:fldChar w:fldCharType="separate"/>
      </w:r>
      <w:r w:rsidR="00D907E9" w:rsidRPr="002A452E">
        <w:t>3</w:t>
      </w:r>
      <w:r w:rsidR="00E26F7C">
        <w:rPr>
          <w:noProof/>
        </w:rPr>
        <w:fldChar w:fldCharType="end"/>
      </w:r>
      <w:bookmarkEnd w:id="17"/>
      <w:r w:rsidR="00425788" w:rsidRPr="006B3EB8">
        <w:t xml:space="preserve"> </w:t>
      </w:r>
      <w:r w:rsidR="00A90606" w:rsidRPr="006B3EB8">
        <w:t xml:space="preserve">Proposed resource element patterns for </w:t>
      </w:r>
      <w:r w:rsidR="00425788" w:rsidRPr="006B3EB8">
        <w:t>Comb 1</w:t>
      </w:r>
      <w:r w:rsidR="006E03F9" w:rsidRPr="006B3EB8">
        <w:t xml:space="preserve"> (upper left)</w:t>
      </w:r>
      <w:r w:rsidR="00425788" w:rsidRPr="006B3EB8">
        <w:t xml:space="preserve">, </w:t>
      </w:r>
      <w:r w:rsidR="00F818DF" w:rsidRPr="006B3EB8">
        <w:t>comb-4</w:t>
      </w:r>
      <w:r w:rsidR="006E03F9" w:rsidRPr="006B3EB8">
        <w:t xml:space="preserve"> (upper right)</w:t>
      </w:r>
      <w:r w:rsidR="00F818DF" w:rsidRPr="006B3EB8">
        <w:t xml:space="preserve">, comb-6 </w:t>
      </w:r>
      <w:r w:rsidR="006E03F9" w:rsidRPr="006B3EB8">
        <w:t xml:space="preserve">(lower left) </w:t>
      </w:r>
      <w:r w:rsidR="00F818DF" w:rsidRPr="006B3EB8">
        <w:t xml:space="preserve">and comb 12 </w:t>
      </w:r>
      <w:r w:rsidR="006E03F9" w:rsidRPr="006B3EB8">
        <w:t>(lower right)</w:t>
      </w:r>
      <w:r w:rsidR="00F818DF" w:rsidRPr="006B3EB8">
        <w:t>.</w:t>
      </w:r>
    </w:p>
    <w:p w14:paraId="5D017340" w14:textId="4831F50D" w:rsidR="00263E2B" w:rsidRDefault="00263E2B" w:rsidP="00426004"/>
    <w:p w14:paraId="3F92C2FF" w14:textId="7C4F9137" w:rsidR="00BA7398" w:rsidRDefault="00BA7398" w:rsidP="00426004"/>
    <w:p w14:paraId="1382F05B" w14:textId="214B92D3" w:rsidR="00BA7398" w:rsidRDefault="00BA7398" w:rsidP="00426004"/>
    <w:p w14:paraId="6B4C723B" w14:textId="6EC72982" w:rsidR="00BA7398" w:rsidRDefault="00BA7398" w:rsidP="00426004"/>
    <w:p w14:paraId="6990459A" w14:textId="5ECB1C01" w:rsidR="00BA7398" w:rsidRDefault="00BA7398" w:rsidP="00426004"/>
    <w:p w14:paraId="30FE4441" w14:textId="77777777" w:rsidR="00BA7398" w:rsidRPr="006B3EB8" w:rsidRDefault="00BA7398" w:rsidP="00426004"/>
    <w:p w14:paraId="1C30F5A5" w14:textId="77777777" w:rsidR="00FD4FA5" w:rsidRPr="006B3EB8" w:rsidRDefault="00FD4FA5" w:rsidP="00426004"/>
    <w:p w14:paraId="502F6098" w14:textId="67418CC3" w:rsidR="003612B1" w:rsidRPr="006B3EB8" w:rsidRDefault="003612B1" w:rsidP="003612B1">
      <w:pPr>
        <w:pStyle w:val="Caption"/>
        <w:keepNext/>
      </w:pPr>
      <w:bookmarkStart w:id="18" w:name="_Ref7610845"/>
      <w:r w:rsidRPr="006B3EB8">
        <w:lastRenderedPageBreak/>
        <w:t xml:space="preserve">Table </w:t>
      </w:r>
      <w:r w:rsidR="00E26F7C">
        <w:rPr>
          <w:noProof/>
        </w:rPr>
        <w:fldChar w:fldCharType="begin"/>
      </w:r>
      <w:r w:rsidR="00E26F7C" w:rsidRPr="00795E60">
        <w:instrText xml:space="preserve"> SEQ Table \* ARABIC </w:instrText>
      </w:r>
      <w:r w:rsidR="00E26F7C">
        <w:rPr>
          <w:noProof/>
        </w:rPr>
        <w:fldChar w:fldCharType="separate"/>
      </w:r>
      <w:r w:rsidR="00CC41DC" w:rsidRPr="002A452E">
        <w:t>1</w:t>
      </w:r>
      <w:r w:rsidR="00E26F7C">
        <w:rPr>
          <w:noProof/>
        </w:rPr>
        <w:fldChar w:fldCharType="end"/>
      </w:r>
      <w:bookmarkEnd w:id="18"/>
      <w:r w:rsidR="005579DD" w:rsidRPr="006B3EB8">
        <w:t xml:space="preserve"> Proposed </w:t>
      </w:r>
      <w:r w:rsidR="004F2401" w:rsidRPr="006B3EB8">
        <w:t xml:space="preserve">allowed </w:t>
      </w:r>
      <w:r w:rsidR="005579DD" w:rsidRPr="006B3EB8">
        <w:t xml:space="preserve">configurations of </w:t>
      </w:r>
      <w:r w:rsidR="005225F3" w:rsidRPr="006B3EB8">
        <w:t xml:space="preserve">combinations of </w:t>
      </w:r>
      <w:r w:rsidR="005579DD" w:rsidRPr="006B3EB8">
        <w:t>Comb</w:t>
      </w:r>
      <w:r w:rsidR="005225F3" w:rsidRPr="006B3EB8">
        <w:t xml:space="preserve"> factor and PRS resource length</w:t>
      </w:r>
      <w:r w:rsidR="00894033" w:rsidRPr="006B3EB8">
        <w:t xml:space="preserve">, giving also the resulting range </w:t>
      </w:r>
      <w:r w:rsidR="00D26758" w:rsidRPr="006B3EB8">
        <w:t xml:space="preserve">(using the proposed resource element patterns) </w:t>
      </w:r>
      <w:r w:rsidR="00894033" w:rsidRPr="006B3EB8">
        <w:t xml:space="preserve">and </w:t>
      </w:r>
      <w:r w:rsidR="00D26758" w:rsidRPr="006B3EB8">
        <w:t xml:space="preserve">the </w:t>
      </w:r>
      <w:r w:rsidR="00894033" w:rsidRPr="006B3EB8">
        <w:t>number of</w:t>
      </w:r>
      <w:r w:rsidR="00D26758" w:rsidRPr="006B3EB8">
        <w:t xml:space="preserve"> PRS resources that fi</w:t>
      </w:r>
      <w:r w:rsidR="00F83D45" w:rsidRPr="006B3EB8">
        <w:t>t</w:t>
      </w:r>
      <w:r w:rsidR="00D26758" w:rsidRPr="006B3EB8">
        <w:t xml:space="preserve"> into one slot.</w:t>
      </w:r>
      <w:r w:rsidR="009009A9">
        <w:t xml:space="preserve">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OFDM</m:t>
            </m:r>
          </m:sub>
        </m:sSub>
      </m:oMath>
      <w:r w:rsidR="009009A9">
        <w:rPr>
          <w:rFonts w:eastAsiaTheme="minorEastAsia"/>
        </w:rPr>
        <w:t xml:space="preserve"> is the </w:t>
      </w:r>
      <w:r w:rsidR="007C7755">
        <w:rPr>
          <w:rFonts w:eastAsiaTheme="minorEastAsia"/>
        </w:rPr>
        <w:t>length of the OFDM symbol without CP.</w:t>
      </w:r>
    </w:p>
    <w:tbl>
      <w:tblPr>
        <w:tblStyle w:val="TableGrid"/>
        <w:tblW w:w="0" w:type="auto"/>
        <w:tblLook w:val="04A0" w:firstRow="1" w:lastRow="0" w:firstColumn="1" w:lastColumn="0" w:noHBand="0" w:noVBand="1"/>
      </w:tblPr>
      <w:tblGrid>
        <w:gridCol w:w="1129"/>
        <w:gridCol w:w="893"/>
        <w:gridCol w:w="1243"/>
        <w:gridCol w:w="1910"/>
      </w:tblGrid>
      <w:tr w:rsidR="006864B2" w14:paraId="7CBF2A31" w14:textId="61F8BBAB" w:rsidTr="002A452E">
        <w:tc>
          <w:tcPr>
            <w:tcW w:w="1129" w:type="dxa"/>
            <w:shd w:val="clear" w:color="auto" w:fill="D9D9D9" w:themeFill="background1" w:themeFillShade="D9"/>
          </w:tcPr>
          <w:p w14:paraId="0FE48C05" w14:textId="46E54216" w:rsidR="006864B2" w:rsidRPr="006419F7" w:rsidRDefault="006419F7" w:rsidP="00426004">
            <w:pPr>
              <w:rPr>
                <w:b/>
              </w:rPr>
            </w:pPr>
            <w:r w:rsidRPr="006419F7">
              <w:rPr>
                <w:b/>
              </w:rPr>
              <w:t>Comb</w:t>
            </w:r>
          </w:p>
        </w:tc>
        <w:tc>
          <w:tcPr>
            <w:tcW w:w="851" w:type="dxa"/>
            <w:shd w:val="clear" w:color="auto" w:fill="D9D9D9" w:themeFill="background1" w:themeFillShade="D9"/>
          </w:tcPr>
          <w:p w14:paraId="4DDC664B" w14:textId="02624D50" w:rsidR="006864B2" w:rsidRPr="006419F7" w:rsidRDefault="006864B2" w:rsidP="00426004">
            <w:pPr>
              <w:rPr>
                <w:b/>
              </w:rPr>
            </w:pPr>
            <w:r w:rsidRPr="006419F7">
              <w:rPr>
                <w:b/>
              </w:rPr>
              <w:t>Length</w:t>
            </w:r>
          </w:p>
        </w:tc>
        <w:tc>
          <w:tcPr>
            <w:tcW w:w="1169" w:type="dxa"/>
            <w:shd w:val="clear" w:color="auto" w:fill="D9D9D9" w:themeFill="background1" w:themeFillShade="D9"/>
          </w:tcPr>
          <w:p w14:paraId="1B4D3A38" w14:textId="6453F192" w:rsidR="006864B2" w:rsidRPr="006419F7" w:rsidRDefault="006864B2" w:rsidP="00426004">
            <w:pPr>
              <w:rPr>
                <w:b/>
              </w:rPr>
            </w:pPr>
            <w:r w:rsidRPr="006419F7">
              <w:rPr>
                <w:b/>
              </w:rPr>
              <w:t>Range</w:t>
            </w:r>
          </w:p>
        </w:tc>
        <w:tc>
          <w:tcPr>
            <w:tcW w:w="1910" w:type="dxa"/>
            <w:shd w:val="clear" w:color="auto" w:fill="D9D9D9" w:themeFill="background1" w:themeFillShade="D9"/>
          </w:tcPr>
          <w:p w14:paraId="1E4480F1" w14:textId="7583CF46" w:rsidR="006864B2" w:rsidRPr="006B3EB8" w:rsidRDefault="006864B2" w:rsidP="00426004">
            <w:pPr>
              <w:rPr>
                <w:b/>
              </w:rPr>
            </w:pPr>
            <w:r w:rsidRPr="006B3EB8">
              <w:rPr>
                <w:b/>
              </w:rPr>
              <w:t>Nr of PRS</w:t>
            </w:r>
            <w:r w:rsidR="00353906" w:rsidRPr="006B3EB8">
              <w:rPr>
                <w:b/>
              </w:rPr>
              <w:t>’s per slot</w:t>
            </w:r>
          </w:p>
        </w:tc>
      </w:tr>
      <w:tr w:rsidR="006864B2" w14:paraId="44E38FE1" w14:textId="09A9B94B" w:rsidTr="002A452E">
        <w:tc>
          <w:tcPr>
            <w:tcW w:w="1129" w:type="dxa"/>
            <w:shd w:val="clear" w:color="auto" w:fill="FBE4D5" w:themeFill="accent2" w:themeFillTint="33"/>
          </w:tcPr>
          <w:p w14:paraId="4CC28E50" w14:textId="249486EC" w:rsidR="006864B2" w:rsidRDefault="006864B2" w:rsidP="00426004">
            <w:r>
              <w:t>Comb-12</w:t>
            </w:r>
          </w:p>
        </w:tc>
        <w:tc>
          <w:tcPr>
            <w:tcW w:w="851" w:type="dxa"/>
            <w:shd w:val="clear" w:color="auto" w:fill="FBE4D5" w:themeFill="accent2" w:themeFillTint="33"/>
          </w:tcPr>
          <w:p w14:paraId="5EDA7E49" w14:textId="2E54135C" w:rsidR="006864B2" w:rsidRDefault="006864B2" w:rsidP="00426004">
            <w:r>
              <w:t>12</w:t>
            </w:r>
          </w:p>
        </w:tc>
        <w:tc>
          <w:tcPr>
            <w:tcW w:w="1169" w:type="dxa"/>
            <w:shd w:val="clear" w:color="auto" w:fill="FBE4D5" w:themeFill="accent2" w:themeFillTint="33"/>
          </w:tcPr>
          <w:p w14:paraId="7F2B8D95" w14:textId="65DF9F2F" w:rsidR="006864B2" w:rsidRDefault="006864B2" w:rsidP="00426004">
            <w:r>
              <w:t>Full</w:t>
            </w:r>
          </w:p>
        </w:tc>
        <w:tc>
          <w:tcPr>
            <w:tcW w:w="1910" w:type="dxa"/>
            <w:shd w:val="clear" w:color="auto" w:fill="FBE4D5" w:themeFill="accent2" w:themeFillTint="33"/>
          </w:tcPr>
          <w:p w14:paraId="4F362F9D" w14:textId="36B044A7" w:rsidR="006864B2" w:rsidRDefault="00353906" w:rsidP="00426004">
            <w:r>
              <w:t>1</w:t>
            </w:r>
          </w:p>
        </w:tc>
      </w:tr>
      <w:tr w:rsidR="006864B2" w14:paraId="1DC0CED8" w14:textId="2688DB0E" w:rsidTr="002A452E">
        <w:tc>
          <w:tcPr>
            <w:tcW w:w="1129" w:type="dxa"/>
            <w:shd w:val="clear" w:color="auto" w:fill="FBE4D5" w:themeFill="accent2" w:themeFillTint="33"/>
          </w:tcPr>
          <w:p w14:paraId="6913833A" w14:textId="3CEE8B40" w:rsidR="006864B2" w:rsidRDefault="00353906" w:rsidP="00426004">
            <w:r>
              <w:t>Comb-12</w:t>
            </w:r>
          </w:p>
        </w:tc>
        <w:tc>
          <w:tcPr>
            <w:tcW w:w="851" w:type="dxa"/>
            <w:shd w:val="clear" w:color="auto" w:fill="FBE4D5" w:themeFill="accent2" w:themeFillTint="33"/>
          </w:tcPr>
          <w:p w14:paraId="2C9E35C4" w14:textId="08A93B78" w:rsidR="006864B2" w:rsidRDefault="006864B2" w:rsidP="00426004">
            <w:r>
              <w:t>4</w:t>
            </w:r>
          </w:p>
        </w:tc>
        <w:tc>
          <w:tcPr>
            <w:tcW w:w="1169" w:type="dxa"/>
            <w:shd w:val="clear" w:color="auto" w:fill="FBE4D5" w:themeFill="accent2" w:themeFillTint="33"/>
          </w:tcPr>
          <w:p w14:paraId="4C81770B" w14:textId="62E88869" w:rsidR="006864B2" w:rsidRDefault="0059525F" w:rsidP="00426004">
            <m:oMathPara>
              <m:oMath>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OFDM</m:t>
                        </m:r>
                      </m:sub>
                    </m:sSub>
                  </m:num>
                  <m:den>
                    <m:r>
                      <w:rPr>
                        <w:rFonts w:ascii="Cambria Math" w:hAnsi="Cambria Math"/>
                      </w:rPr>
                      <m:t>3</m:t>
                    </m:r>
                  </m:den>
                </m:f>
              </m:oMath>
            </m:oMathPara>
          </w:p>
        </w:tc>
        <w:tc>
          <w:tcPr>
            <w:tcW w:w="1910" w:type="dxa"/>
            <w:shd w:val="clear" w:color="auto" w:fill="FBE4D5" w:themeFill="accent2" w:themeFillTint="33"/>
          </w:tcPr>
          <w:p w14:paraId="6B48764F" w14:textId="10C5D681" w:rsidR="006864B2" w:rsidRPr="007C5422" w:rsidRDefault="00353906" w:rsidP="00426004">
            <w:pPr>
              <w:rPr>
                <w:rFonts w:ascii="Arial" w:hAnsi="Arial" w:cs="Arial"/>
              </w:rPr>
            </w:pPr>
            <w:r>
              <w:rPr>
                <w:rFonts w:ascii="Arial" w:hAnsi="Arial" w:cs="Arial"/>
              </w:rPr>
              <w:t>3</w:t>
            </w:r>
          </w:p>
        </w:tc>
      </w:tr>
      <w:tr w:rsidR="006864B2" w14:paraId="355990EE" w14:textId="473E3DAC" w:rsidTr="002A452E">
        <w:tc>
          <w:tcPr>
            <w:tcW w:w="1129" w:type="dxa"/>
            <w:shd w:val="clear" w:color="auto" w:fill="FBE4D5" w:themeFill="accent2" w:themeFillTint="33"/>
          </w:tcPr>
          <w:p w14:paraId="08CBF2E3" w14:textId="2660FD34" w:rsidR="006864B2" w:rsidRDefault="00353906" w:rsidP="00426004">
            <w:r>
              <w:t>Comb-12</w:t>
            </w:r>
          </w:p>
        </w:tc>
        <w:tc>
          <w:tcPr>
            <w:tcW w:w="851" w:type="dxa"/>
            <w:shd w:val="clear" w:color="auto" w:fill="FBE4D5" w:themeFill="accent2" w:themeFillTint="33"/>
          </w:tcPr>
          <w:p w14:paraId="1331ADB5" w14:textId="01B99728" w:rsidR="006864B2" w:rsidRDefault="006864B2" w:rsidP="00426004">
            <w:r>
              <w:t>2</w:t>
            </w:r>
          </w:p>
        </w:tc>
        <w:tc>
          <w:tcPr>
            <w:tcW w:w="1169" w:type="dxa"/>
            <w:shd w:val="clear" w:color="auto" w:fill="FBE4D5" w:themeFill="accent2" w:themeFillTint="33"/>
          </w:tcPr>
          <w:p w14:paraId="73E1B7EA" w14:textId="155342D4" w:rsidR="006864B2" w:rsidRDefault="0059525F" w:rsidP="00426004">
            <m:oMathPara>
              <m:oMath>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OFDM</m:t>
                        </m:r>
                      </m:sub>
                    </m:sSub>
                  </m:num>
                  <m:den>
                    <m:r>
                      <w:rPr>
                        <w:rFonts w:ascii="Cambria Math" w:hAnsi="Cambria Math"/>
                      </w:rPr>
                      <m:t>6</m:t>
                    </m:r>
                  </m:den>
                </m:f>
              </m:oMath>
            </m:oMathPara>
          </w:p>
        </w:tc>
        <w:tc>
          <w:tcPr>
            <w:tcW w:w="1910" w:type="dxa"/>
            <w:shd w:val="clear" w:color="auto" w:fill="FBE4D5" w:themeFill="accent2" w:themeFillTint="33"/>
          </w:tcPr>
          <w:p w14:paraId="39D0BFE2" w14:textId="10C2D900" w:rsidR="006864B2" w:rsidRPr="007C5422" w:rsidRDefault="00353906" w:rsidP="00426004">
            <w:pPr>
              <w:rPr>
                <w:rFonts w:ascii="Arial" w:hAnsi="Arial" w:cs="Arial"/>
              </w:rPr>
            </w:pPr>
            <w:r>
              <w:rPr>
                <w:rFonts w:ascii="Arial" w:hAnsi="Arial" w:cs="Arial"/>
              </w:rPr>
              <w:t>6</w:t>
            </w:r>
          </w:p>
        </w:tc>
      </w:tr>
      <w:tr w:rsidR="006864B2" w14:paraId="0FC72170" w14:textId="486388AC" w:rsidTr="002A452E">
        <w:tc>
          <w:tcPr>
            <w:tcW w:w="1129" w:type="dxa"/>
            <w:shd w:val="clear" w:color="auto" w:fill="FBE4D5" w:themeFill="accent2" w:themeFillTint="33"/>
          </w:tcPr>
          <w:p w14:paraId="4819DD4B" w14:textId="71DE7D64" w:rsidR="006864B2" w:rsidRDefault="00353906" w:rsidP="00426004">
            <w:r>
              <w:t>Comb-12</w:t>
            </w:r>
          </w:p>
        </w:tc>
        <w:tc>
          <w:tcPr>
            <w:tcW w:w="851" w:type="dxa"/>
            <w:shd w:val="clear" w:color="auto" w:fill="FBE4D5" w:themeFill="accent2" w:themeFillTint="33"/>
          </w:tcPr>
          <w:p w14:paraId="234B5021" w14:textId="36377617" w:rsidR="006864B2" w:rsidRDefault="006864B2" w:rsidP="00426004">
            <w:r>
              <w:t>1</w:t>
            </w:r>
          </w:p>
        </w:tc>
        <w:tc>
          <w:tcPr>
            <w:tcW w:w="1169" w:type="dxa"/>
            <w:shd w:val="clear" w:color="auto" w:fill="FBE4D5" w:themeFill="accent2" w:themeFillTint="33"/>
          </w:tcPr>
          <w:p w14:paraId="1B4DB937" w14:textId="59721555" w:rsidR="006864B2" w:rsidRDefault="0059525F" w:rsidP="00426004">
            <m:oMathPara>
              <m:oMath>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OFDM</m:t>
                        </m:r>
                      </m:sub>
                    </m:sSub>
                  </m:num>
                  <m:den>
                    <m:r>
                      <w:rPr>
                        <w:rFonts w:ascii="Cambria Math" w:hAnsi="Cambria Math"/>
                      </w:rPr>
                      <m:t>12</m:t>
                    </m:r>
                  </m:den>
                </m:f>
              </m:oMath>
            </m:oMathPara>
          </w:p>
        </w:tc>
        <w:tc>
          <w:tcPr>
            <w:tcW w:w="1910" w:type="dxa"/>
            <w:shd w:val="clear" w:color="auto" w:fill="FBE4D5" w:themeFill="accent2" w:themeFillTint="33"/>
          </w:tcPr>
          <w:p w14:paraId="2D7F101E" w14:textId="3B9680F5" w:rsidR="006864B2" w:rsidRPr="007C5422" w:rsidRDefault="00353906" w:rsidP="00426004">
            <w:pPr>
              <w:rPr>
                <w:rFonts w:ascii="Arial" w:hAnsi="Arial" w:cs="Arial"/>
              </w:rPr>
            </w:pPr>
            <w:r>
              <w:rPr>
                <w:rFonts w:ascii="Arial" w:hAnsi="Arial" w:cs="Arial"/>
              </w:rPr>
              <w:t>12</w:t>
            </w:r>
          </w:p>
        </w:tc>
      </w:tr>
      <w:tr w:rsidR="00DC288E" w14:paraId="676B697E" w14:textId="0F92D263" w:rsidTr="002A452E">
        <w:tc>
          <w:tcPr>
            <w:tcW w:w="1129" w:type="dxa"/>
          </w:tcPr>
          <w:p w14:paraId="655A90D7" w14:textId="25F7C114" w:rsidR="00DC288E" w:rsidRDefault="00DC288E" w:rsidP="00DC288E">
            <w:r>
              <w:t>Comb-6</w:t>
            </w:r>
          </w:p>
        </w:tc>
        <w:tc>
          <w:tcPr>
            <w:tcW w:w="851" w:type="dxa"/>
          </w:tcPr>
          <w:p w14:paraId="5E736910" w14:textId="14355EE0" w:rsidR="00DC288E" w:rsidRDefault="00DC288E" w:rsidP="00DC288E">
            <w:r>
              <w:t>12</w:t>
            </w:r>
          </w:p>
        </w:tc>
        <w:tc>
          <w:tcPr>
            <w:tcW w:w="1169" w:type="dxa"/>
          </w:tcPr>
          <w:p w14:paraId="0C92664E" w14:textId="5E85750A" w:rsidR="00DC288E" w:rsidRDefault="00DC288E" w:rsidP="00DC288E">
            <w:r>
              <w:t>Full</w:t>
            </w:r>
          </w:p>
        </w:tc>
        <w:tc>
          <w:tcPr>
            <w:tcW w:w="1910" w:type="dxa"/>
          </w:tcPr>
          <w:p w14:paraId="0E9DDDC9" w14:textId="40E7ED47" w:rsidR="00DC288E" w:rsidRDefault="00DC288E" w:rsidP="00DC288E">
            <w:r>
              <w:t>1</w:t>
            </w:r>
          </w:p>
        </w:tc>
      </w:tr>
      <w:tr w:rsidR="00DC288E" w14:paraId="62303DA0" w14:textId="77777777" w:rsidTr="002A452E">
        <w:tc>
          <w:tcPr>
            <w:tcW w:w="1129" w:type="dxa"/>
          </w:tcPr>
          <w:p w14:paraId="14303464" w14:textId="2D0CCC5A" w:rsidR="00DC288E" w:rsidRDefault="00DC288E" w:rsidP="00DC288E">
            <w:r>
              <w:t>Comb-</w:t>
            </w:r>
            <w:r w:rsidR="009929CE">
              <w:t>6</w:t>
            </w:r>
          </w:p>
        </w:tc>
        <w:tc>
          <w:tcPr>
            <w:tcW w:w="851" w:type="dxa"/>
          </w:tcPr>
          <w:p w14:paraId="1856995A" w14:textId="60755694" w:rsidR="00DC288E" w:rsidRDefault="009929CE" w:rsidP="00DC288E">
            <w:r>
              <w:t>6</w:t>
            </w:r>
          </w:p>
        </w:tc>
        <w:tc>
          <w:tcPr>
            <w:tcW w:w="1169" w:type="dxa"/>
          </w:tcPr>
          <w:p w14:paraId="4D45CDF0" w14:textId="55E370C4" w:rsidR="00DC288E" w:rsidRDefault="009929CE" w:rsidP="00DC288E">
            <w:r>
              <w:t>Full</w:t>
            </w:r>
          </w:p>
        </w:tc>
        <w:tc>
          <w:tcPr>
            <w:tcW w:w="1910" w:type="dxa"/>
          </w:tcPr>
          <w:p w14:paraId="09FA4B87" w14:textId="25EA8A82" w:rsidR="00DC288E" w:rsidRDefault="009929CE" w:rsidP="00DC288E">
            <w:r>
              <w:rPr>
                <w:rFonts w:ascii="Arial" w:hAnsi="Arial" w:cs="Arial"/>
              </w:rPr>
              <w:t>2</w:t>
            </w:r>
          </w:p>
        </w:tc>
      </w:tr>
      <w:tr w:rsidR="00DC288E" w14:paraId="3C113621" w14:textId="77777777" w:rsidTr="002A452E">
        <w:tc>
          <w:tcPr>
            <w:tcW w:w="1129" w:type="dxa"/>
          </w:tcPr>
          <w:p w14:paraId="3DECCABB" w14:textId="5E34F932" w:rsidR="00DC288E" w:rsidRDefault="00DC288E" w:rsidP="00DC288E">
            <w:r>
              <w:t>Comb-</w:t>
            </w:r>
            <w:r w:rsidR="009929CE">
              <w:t>6</w:t>
            </w:r>
          </w:p>
        </w:tc>
        <w:tc>
          <w:tcPr>
            <w:tcW w:w="851" w:type="dxa"/>
          </w:tcPr>
          <w:p w14:paraId="402A4E36" w14:textId="6C757EB8" w:rsidR="00DC288E" w:rsidRDefault="00DC288E" w:rsidP="00DC288E">
            <w:r>
              <w:t>2</w:t>
            </w:r>
          </w:p>
        </w:tc>
        <w:tc>
          <w:tcPr>
            <w:tcW w:w="1169" w:type="dxa"/>
          </w:tcPr>
          <w:p w14:paraId="32074522" w14:textId="77E08803" w:rsidR="00DC288E" w:rsidRDefault="0059525F" w:rsidP="00DC288E">
            <m:oMathPara>
              <m:oMath>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OFDM</m:t>
                        </m:r>
                      </m:sub>
                    </m:sSub>
                  </m:num>
                  <m:den>
                    <m:r>
                      <w:rPr>
                        <w:rFonts w:ascii="Cambria Math" w:hAnsi="Cambria Math"/>
                      </w:rPr>
                      <m:t>3</m:t>
                    </m:r>
                  </m:den>
                </m:f>
              </m:oMath>
            </m:oMathPara>
          </w:p>
        </w:tc>
        <w:tc>
          <w:tcPr>
            <w:tcW w:w="1910" w:type="dxa"/>
          </w:tcPr>
          <w:p w14:paraId="5BF4092F" w14:textId="64FB4917" w:rsidR="00DC288E" w:rsidRDefault="00DC288E" w:rsidP="00DC288E">
            <w:r>
              <w:rPr>
                <w:rFonts w:ascii="Arial" w:hAnsi="Arial" w:cs="Arial"/>
              </w:rPr>
              <w:t>6</w:t>
            </w:r>
          </w:p>
        </w:tc>
      </w:tr>
      <w:tr w:rsidR="00DC288E" w14:paraId="4490CBFD" w14:textId="77777777" w:rsidTr="002A452E">
        <w:tc>
          <w:tcPr>
            <w:tcW w:w="1129" w:type="dxa"/>
          </w:tcPr>
          <w:p w14:paraId="7A43FA6F" w14:textId="35747451" w:rsidR="00DC288E" w:rsidRDefault="00DC288E" w:rsidP="00DC288E">
            <w:r>
              <w:t>Comb-</w:t>
            </w:r>
            <w:r w:rsidR="00E76ED6">
              <w:t>6</w:t>
            </w:r>
          </w:p>
        </w:tc>
        <w:tc>
          <w:tcPr>
            <w:tcW w:w="851" w:type="dxa"/>
          </w:tcPr>
          <w:p w14:paraId="1CEB5D87" w14:textId="3509BDB5" w:rsidR="00DC288E" w:rsidRDefault="00DC288E" w:rsidP="00DC288E">
            <w:r>
              <w:t>1</w:t>
            </w:r>
          </w:p>
        </w:tc>
        <w:tc>
          <w:tcPr>
            <w:tcW w:w="1169" w:type="dxa"/>
          </w:tcPr>
          <w:p w14:paraId="0C6FB86C" w14:textId="2E94F7BE" w:rsidR="00DC288E" w:rsidRPr="007C5422" w:rsidRDefault="0059525F" w:rsidP="00DC288E">
            <m:oMathPara>
              <m:oMath>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OFDM</m:t>
                        </m:r>
                      </m:sub>
                    </m:sSub>
                  </m:num>
                  <m:den>
                    <m:r>
                      <w:rPr>
                        <w:rFonts w:ascii="Cambria Math" w:hAnsi="Cambria Math"/>
                      </w:rPr>
                      <m:t>6</m:t>
                    </m:r>
                  </m:den>
                </m:f>
              </m:oMath>
            </m:oMathPara>
          </w:p>
        </w:tc>
        <w:tc>
          <w:tcPr>
            <w:tcW w:w="1910" w:type="dxa"/>
          </w:tcPr>
          <w:p w14:paraId="3502B970" w14:textId="40EA1D17" w:rsidR="00DC288E" w:rsidRDefault="00DC288E" w:rsidP="00DC288E">
            <w:pPr>
              <w:rPr>
                <w:rFonts w:ascii="Arial" w:hAnsi="Arial" w:cs="Arial"/>
              </w:rPr>
            </w:pPr>
            <w:r>
              <w:rPr>
                <w:rFonts w:ascii="Arial" w:hAnsi="Arial" w:cs="Arial"/>
              </w:rPr>
              <w:t>12</w:t>
            </w:r>
          </w:p>
        </w:tc>
      </w:tr>
      <w:tr w:rsidR="00C729BC" w14:paraId="7C02168E" w14:textId="77777777" w:rsidTr="002A452E">
        <w:tc>
          <w:tcPr>
            <w:tcW w:w="1129" w:type="dxa"/>
            <w:shd w:val="clear" w:color="auto" w:fill="FBE4D5" w:themeFill="accent2" w:themeFillTint="33"/>
          </w:tcPr>
          <w:p w14:paraId="3A75FB41" w14:textId="1FA31F10" w:rsidR="00C729BC" w:rsidRDefault="00C729BC" w:rsidP="00C729BC">
            <w:r>
              <w:t>Comb-4</w:t>
            </w:r>
          </w:p>
        </w:tc>
        <w:tc>
          <w:tcPr>
            <w:tcW w:w="851" w:type="dxa"/>
            <w:shd w:val="clear" w:color="auto" w:fill="FBE4D5" w:themeFill="accent2" w:themeFillTint="33"/>
          </w:tcPr>
          <w:p w14:paraId="5B34B8AA" w14:textId="23CF74C1" w:rsidR="00C729BC" w:rsidRDefault="00C729BC" w:rsidP="00C729BC">
            <w:r>
              <w:t>12</w:t>
            </w:r>
          </w:p>
        </w:tc>
        <w:tc>
          <w:tcPr>
            <w:tcW w:w="1169" w:type="dxa"/>
            <w:shd w:val="clear" w:color="auto" w:fill="FBE4D5" w:themeFill="accent2" w:themeFillTint="33"/>
          </w:tcPr>
          <w:p w14:paraId="109D399D" w14:textId="68BEE635" w:rsidR="00C729BC" w:rsidRPr="007C5422" w:rsidRDefault="00C729BC" w:rsidP="00C729BC">
            <w:r>
              <w:t>Full</w:t>
            </w:r>
          </w:p>
        </w:tc>
        <w:tc>
          <w:tcPr>
            <w:tcW w:w="1910" w:type="dxa"/>
            <w:shd w:val="clear" w:color="auto" w:fill="FBE4D5" w:themeFill="accent2" w:themeFillTint="33"/>
          </w:tcPr>
          <w:p w14:paraId="7AB7E611" w14:textId="7E9264C7" w:rsidR="00C729BC" w:rsidRDefault="00C729BC" w:rsidP="00C729BC">
            <w:pPr>
              <w:rPr>
                <w:rFonts w:ascii="Arial" w:hAnsi="Arial" w:cs="Arial"/>
              </w:rPr>
            </w:pPr>
            <w:r>
              <w:t>1</w:t>
            </w:r>
          </w:p>
        </w:tc>
      </w:tr>
      <w:tr w:rsidR="00C729BC" w14:paraId="04691AC4" w14:textId="77777777" w:rsidTr="002A452E">
        <w:tc>
          <w:tcPr>
            <w:tcW w:w="1129" w:type="dxa"/>
            <w:shd w:val="clear" w:color="auto" w:fill="FBE4D5" w:themeFill="accent2" w:themeFillTint="33"/>
          </w:tcPr>
          <w:p w14:paraId="0AA5D616" w14:textId="07BDB086" w:rsidR="00C729BC" w:rsidRDefault="00C729BC" w:rsidP="00C729BC">
            <w:r>
              <w:t>Comb-4</w:t>
            </w:r>
          </w:p>
        </w:tc>
        <w:tc>
          <w:tcPr>
            <w:tcW w:w="851" w:type="dxa"/>
            <w:shd w:val="clear" w:color="auto" w:fill="FBE4D5" w:themeFill="accent2" w:themeFillTint="33"/>
          </w:tcPr>
          <w:p w14:paraId="1712D393" w14:textId="6653BFCF" w:rsidR="00C729BC" w:rsidRDefault="00C729BC" w:rsidP="00C729BC">
            <w:r>
              <w:t>4</w:t>
            </w:r>
          </w:p>
        </w:tc>
        <w:tc>
          <w:tcPr>
            <w:tcW w:w="1169" w:type="dxa"/>
            <w:shd w:val="clear" w:color="auto" w:fill="FBE4D5" w:themeFill="accent2" w:themeFillTint="33"/>
          </w:tcPr>
          <w:p w14:paraId="484B701D" w14:textId="05618307" w:rsidR="00C729BC" w:rsidRPr="007C5422" w:rsidRDefault="00C729BC" w:rsidP="00C729BC">
            <w:r>
              <w:t>Full</w:t>
            </w:r>
          </w:p>
        </w:tc>
        <w:tc>
          <w:tcPr>
            <w:tcW w:w="1910" w:type="dxa"/>
            <w:shd w:val="clear" w:color="auto" w:fill="FBE4D5" w:themeFill="accent2" w:themeFillTint="33"/>
          </w:tcPr>
          <w:p w14:paraId="1118EDD7" w14:textId="2D37C4A3" w:rsidR="00C729BC" w:rsidRDefault="00C729BC" w:rsidP="00C729BC">
            <w:pPr>
              <w:rPr>
                <w:rFonts w:ascii="Arial" w:hAnsi="Arial" w:cs="Arial"/>
              </w:rPr>
            </w:pPr>
            <w:r>
              <w:rPr>
                <w:rFonts w:ascii="Arial" w:hAnsi="Arial" w:cs="Arial"/>
              </w:rPr>
              <w:t>3</w:t>
            </w:r>
          </w:p>
        </w:tc>
      </w:tr>
      <w:tr w:rsidR="00C729BC" w14:paraId="1335B5BE" w14:textId="77777777" w:rsidTr="002A452E">
        <w:tc>
          <w:tcPr>
            <w:tcW w:w="1129" w:type="dxa"/>
            <w:shd w:val="clear" w:color="auto" w:fill="FBE4D5" w:themeFill="accent2" w:themeFillTint="33"/>
          </w:tcPr>
          <w:p w14:paraId="276CDD92" w14:textId="6A5F23C5" w:rsidR="00C729BC" w:rsidRDefault="00C729BC" w:rsidP="00C729BC">
            <w:r>
              <w:t>Comb-4</w:t>
            </w:r>
          </w:p>
        </w:tc>
        <w:tc>
          <w:tcPr>
            <w:tcW w:w="851" w:type="dxa"/>
            <w:shd w:val="clear" w:color="auto" w:fill="FBE4D5" w:themeFill="accent2" w:themeFillTint="33"/>
          </w:tcPr>
          <w:p w14:paraId="167CF798" w14:textId="67E0026C" w:rsidR="00C729BC" w:rsidRDefault="00C729BC" w:rsidP="00C729BC">
            <w:r>
              <w:t>2</w:t>
            </w:r>
          </w:p>
        </w:tc>
        <w:tc>
          <w:tcPr>
            <w:tcW w:w="1169" w:type="dxa"/>
            <w:shd w:val="clear" w:color="auto" w:fill="FBE4D5" w:themeFill="accent2" w:themeFillTint="33"/>
          </w:tcPr>
          <w:p w14:paraId="5333359E" w14:textId="282EDFE1" w:rsidR="00C729BC" w:rsidRPr="007C5422" w:rsidRDefault="0059525F" w:rsidP="00C729BC">
            <m:oMathPara>
              <m:oMath>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OFDM</m:t>
                        </m:r>
                      </m:sub>
                    </m:sSub>
                  </m:num>
                  <m:den>
                    <m:r>
                      <w:rPr>
                        <w:rFonts w:ascii="Cambria Math" w:hAnsi="Cambria Math"/>
                      </w:rPr>
                      <m:t>2</m:t>
                    </m:r>
                  </m:den>
                </m:f>
              </m:oMath>
            </m:oMathPara>
          </w:p>
        </w:tc>
        <w:tc>
          <w:tcPr>
            <w:tcW w:w="1910" w:type="dxa"/>
            <w:shd w:val="clear" w:color="auto" w:fill="FBE4D5" w:themeFill="accent2" w:themeFillTint="33"/>
          </w:tcPr>
          <w:p w14:paraId="6E9CDF76" w14:textId="335E954A" w:rsidR="00C729BC" w:rsidRDefault="00C729BC" w:rsidP="00C729BC">
            <w:pPr>
              <w:rPr>
                <w:rFonts w:ascii="Arial" w:hAnsi="Arial" w:cs="Arial"/>
              </w:rPr>
            </w:pPr>
            <w:r>
              <w:rPr>
                <w:rFonts w:ascii="Arial" w:hAnsi="Arial" w:cs="Arial"/>
              </w:rPr>
              <w:t>6</w:t>
            </w:r>
          </w:p>
        </w:tc>
      </w:tr>
      <w:tr w:rsidR="00C729BC" w14:paraId="0CFB8819" w14:textId="77777777" w:rsidTr="002A452E">
        <w:tc>
          <w:tcPr>
            <w:tcW w:w="1129" w:type="dxa"/>
            <w:shd w:val="clear" w:color="auto" w:fill="FBE4D5" w:themeFill="accent2" w:themeFillTint="33"/>
          </w:tcPr>
          <w:p w14:paraId="0D124D0F" w14:textId="120F2BEF" w:rsidR="00C729BC" w:rsidRDefault="00C729BC" w:rsidP="00C729BC">
            <w:r>
              <w:t>Comb-</w:t>
            </w:r>
            <w:r w:rsidR="002E7F48">
              <w:t>4</w:t>
            </w:r>
          </w:p>
        </w:tc>
        <w:tc>
          <w:tcPr>
            <w:tcW w:w="851" w:type="dxa"/>
            <w:shd w:val="clear" w:color="auto" w:fill="FBE4D5" w:themeFill="accent2" w:themeFillTint="33"/>
          </w:tcPr>
          <w:p w14:paraId="1222DD78" w14:textId="537FA63C" w:rsidR="00C729BC" w:rsidRDefault="00C729BC" w:rsidP="00C729BC">
            <w:r>
              <w:t>1</w:t>
            </w:r>
          </w:p>
        </w:tc>
        <w:tc>
          <w:tcPr>
            <w:tcW w:w="1169" w:type="dxa"/>
            <w:shd w:val="clear" w:color="auto" w:fill="FBE4D5" w:themeFill="accent2" w:themeFillTint="33"/>
          </w:tcPr>
          <w:p w14:paraId="5E96EDBA" w14:textId="6FE4AB8F" w:rsidR="00C729BC" w:rsidRPr="007C5422" w:rsidRDefault="0059525F" w:rsidP="00C729BC">
            <m:oMathPara>
              <m:oMath>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OFDM</m:t>
                        </m:r>
                      </m:sub>
                    </m:sSub>
                  </m:num>
                  <m:den>
                    <m:r>
                      <w:rPr>
                        <w:rFonts w:ascii="Cambria Math" w:hAnsi="Cambria Math"/>
                      </w:rPr>
                      <m:t>4</m:t>
                    </m:r>
                  </m:den>
                </m:f>
              </m:oMath>
            </m:oMathPara>
          </w:p>
        </w:tc>
        <w:tc>
          <w:tcPr>
            <w:tcW w:w="1910" w:type="dxa"/>
            <w:shd w:val="clear" w:color="auto" w:fill="FBE4D5" w:themeFill="accent2" w:themeFillTint="33"/>
          </w:tcPr>
          <w:p w14:paraId="5F2AEE0E" w14:textId="564455B5" w:rsidR="00C729BC" w:rsidRDefault="00C729BC" w:rsidP="00C729BC">
            <w:pPr>
              <w:rPr>
                <w:rFonts w:ascii="Arial" w:hAnsi="Arial" w:cs="Arial"/>
              </w:rPr>
            </w:pPr>
            <w:r>
              <w:rPr>
                <w:rFonts w:ascii="Arial" w:hAnsi="Arial" w:cs="Arial"/>
              </w:rPr>
              <w:t>12</w:t>
            </w:r>
          </w:p>
        </w:tc>
      </w:tr>
      <w:tr w:rsidR="00C729BC" w14:paraId="12871A50" w14:textId="77777777" w:rsidTr="002A452E">
        <w:tc>
          <w:tcPr>
            <w:tcW w:w="1129" w:type="dxa"/>
          </w:tcPr>
          <w:p w14:paraId="6C9249BF" w14:textId="6B89F342" w:rsidR="00C729BC" w:rsidRDefault="000371CC" w:rsidP="00C729BC">
            <w:r>
              <w:t>Comb-1</w:t>
            </w:r>
          </w:p>
        </w:tc>
        <w:tc>
          <w:tcPr>
            <w:tcW w:w="851" w:type="dxa"/>
          </w:tcPr>
          <w:p w14:paraId="432418AD" w14:textId="2FA9C9D8" w:rsidR="00C729BC" w:rsidRDefault="000371CC" w:rsidP="00C729BC">
            <w:r>
              <w:t>12</w:t>
            </w:r>
          </w:p>
        </w:tc>
        <w:tc>
          <w:tcPr>
            <w:tcW w:w="1169" w:type="dxa"/>
          </w:tcPr>
          <w:p w14:paraId="5AD37B17" w14:textId="7A23CCB2" w:rsidR="00C729BC" w:rsidRPr="007C5422" w:rsidRDefault="000371CC" w:rsidP="00C729BC">
            <w:r>
              <w:t>Full</w:t>
            </w:r>
          </w:p>
        </w:tc>
        <w:tc>
          <w:tcPr>
            <w:tcW w:w="1910" w:type="dxa"/>
          </w:tcPr>
          <w:p w14:paraId="7E25FDD0" w14:textId="54F5B3FD" w:rsidR="00C729BC" w:rsidRDefault="000371CC" w:rsidP="00C729BC">
            <w:pPr>
              <w:rPr>
                <w:rFonts w:ascii="Arial" w:hAnsi="Arial" w:cs="Arial"/>
              </w:rPr>
            </w:pPr>
            <w:r>
              <w:rPr>
                <w:rFonts w:ascii="Arial" w:hAnsi="Arial" w:cs="Arial"/>
              </w:rPr>
              <w:t>1</w:t>
            </w:r>
          </w:p>
        </w:tc>
      </w:tr>
      <w:tr w:rsidR="000371CC" w14:paraId="6A78CDE9" w14:textId="77777777" w:rsidTr="002A452E">
        <w:tc>
          <w:tcPr>
            <w:tcW w:w="1129" w:type="dxa"/>
          </w:tcPr>
          <w:p w14:paraId="535F383C" w14:textId="691681F2" w:rsidR="000371CC" w:rsidRDefault="000371CC" w:rsidP="000371CC">
            <w:r>
              <w:t>Comb-1</w:t>
            </w:r>
          </w:p>
        </w:tc>
        <w:tc>
          <w:tcPr>
            <w:tcW w:w="851" w:type="dxa"/>
          </w:tcPr>
          <w:p w14:paraId="06FD284C" w14:textId="1FB12E06" w:rsidR="000371CC" w:rsidRDefault="000371CC" w:rsidP="000371CC">
            <w:r>
              <w:t>6</w:t>
            </w:r>
          </w:p>
        </w:tc>
        <w:tc>
          <w:tcPr>
            <w:tcW w:w="1169" w:type="dxa"/>
          </w:tcPr>
          <w:p w14:paraId="38FF9E90" w14:textId="1DBCB77A" w:rsidR="000371CC" w:rsidRPr="007C5422" w:rsidRDefault="000371CC" w:rsidP="000371CC">
            <w:r>
              <w:t>Full</w:t>
            </w:r>
          </w:p>
        </w:tc>
        <w:tc>
          <w:tcPr>
            <w:tcW w:w="1910" w:type="dxa"/>
          </w:tcPr>
          <w:p w14:paraId="4172C192" w14:textId="7106CF8B" w:rsidR="000371CC" w:rsidRDefault="000371CC" w:rsidP="000371CC">
            <w:pPr>
              <w:rPr>
                <w:rFonts w:ascii="Arial" w:hAnsi="Arial" w:cs="Arial"/>
              </w:rPr>
            </w:pPr>
            <w:r>
              <w:rPr>
                <w:rFonts w:ascii="Arial" w:hAnsi="Arial" w:cs="Arial"/>
              </w:rPr>
              <w:t>2</w:t>
            </w:r>
          </w:p>
        </w:tc>
      </w:tr>
      <w:tr w:rsidR="000371CC" w14:paraId="58205D96" w14:textId="77777777" w:rsidTr="002A452E">
        <w:tc>
          <w:tcPr>
            <w:tcW w:w="1129" w:type="dxa"/>
          </w:tcPr>
          <w:p w14:paraId="24810F19" w14:textId="1F83FF7A" w:rsidR="000371CC" w:rsidRDefault="000371CC" w:rsidP="000371CC">
            <w:r>
              <w:t>Comb-1</w:t>
            </w:r>
          </w:p>
        </w:tc>
        <w:tc>
          <w:tcPr>
            <w:tcW w:w="851" w:type="dxa"/>
          </w:tcPr>
          <w:p w14:paraId="062CEACE" w14:textId="6B3F6BC0" w:rsidR="000371CC" w:rsidRDefault="000371CC" w:rsidP="000371CC">
            <w:r>
              <w:t>4</w:t>
            </w:r>
          </w:p>
        </w:tc>
        <w:tc>
          <w:tcPr>
            <w:tcW w:w="1169" w:type="dxa"/>
          </w:tcPr>
          <w:p w14:paraId="0438A792" w14:textId="6BD781CF" w:rsidR="000371CC" w:rsidRPr="007C5422" w:rsidRDefault="000371CC" w:rsidP="000371CC">
            <w:r>
              <w:t>Full</w:t>
            </w:r>
          </w:p>
        </w:tc>
        <w:tc>
          <w:tcPr>
            <w:tcW w:w="1910" w:type="dxa"/>
          </w:tcPr>
          <w:p w14:paraId="0C815180" w14:textId="2D54F125" w:rsidR="000371CC" w:rsidRDefault="000371CC" w:rsidP="000371CC">
            <w:pPr>
              <w:rPr>
                <w:rFonts w:ascii="Arial" w:hAnsi="Arial" w:cs="Arial"/>
              </w:rPr>
            </w:pPr>
            <w:r>
              <w:rPr>
                <w:rFonts w:ascii="Arial" w:hAnsi="Arial" w:cs="Arial"/>
              </w:rPr>
              <w:t>3</w:t>
            </w:r>
          </w:p>
        </w:tc>
      </w:tr>
      <w:tr w:rsidR="000371CC" w14:paraId="48CE5BB4" w14:textId="77777777" w:rsidTr="002A452E">
        <w:tc>
          <w:tcPr>
            <w:tcW w:w="1129" w:type="dxa"/>
          </w:tcPr>
          <w:p w14:paraId="2DB2A19F" w14:textId="25ECA7A4" w:rsidR="000371CC" w:rsidRDefault="000371CC" w:rsidP="000371CC">
            <w:r>
              <w:t>Comb-1</w:t>
            </w:r>
          </w:p>
        </w:tc>
        <w:tc>
          <w:tcPr>
            <w:tcW w:w="851" w:type="dxa"/>
          </w:tcPr>
          <w:p w14:paraId="38EF1CF7" w14:textId="7B15A134" w:rsidR="000371CC" w:rsidRDefault="000371CC" w:rsidP="000371CC">
            <w:r>
              <w:t>3</w:t>
            </w:r>
          </w:p>
        </w:tc>
        <w:tc>
          <w:tcPr>
            <w:tcW w:w="1169" w:type="dxa"/>
          </w:tcPr>
          <w:p w14:paraId="4836FF27" w14:textId="6D54C2F2" w:rsidR="000371CC" w:rsidRPr="007C5422" w:rsidRDefault="000371CC" w:rsidP="000371CC">
            <w:r>
              <w:t>Full</w:t>
            </w:r>
          </w:p>
        </w:tc>
        <w:tc>
          <w:tcPr>
            <w:tcW w:w="1910" w:type="dxa"/>
          </w:tcPr>
          <w:p w14:paraId="00E769B1" w14:textId="2EB3F6C7" w:rsidR="000371CC" w:rsidRDefault="000371CC" w:rsidP="000371CC">
            <w:pPr>
              <w:rPr>
                <w:rFonts w:ascii="Arial" w:hAnsi="Arial" w:cs="Arial"/>
              </w:rPr>
            </w:pPr>
            <w:r>
              <w:rPr>
                <w:rFonts w:ascii="Arial" w:hAnsi="Arial" w:cs="Arial"/>
              </w:rPr>
              <w:t>4</w:t>
            </w:r>
          </w:p>
        </w:tc>
      </w:tr>
      <w:tr w:rsidR="000371CC" w14:paraId="110896DB" w14:textId="77777777" w:rsidTr="002A452E">
        <w:tc>
          <w:tcPr>
            <w:tcW w:w="1129" w:type="dxa"/>
          </w:tcPr>
          <w:p w14:paraId="6F5157EA" w14:textId="02E7FA86" w:rsidR="000371CC" w:rsidRDefault="000371CC" w:rsidP="000371CC">
            <w:r>
              <w:t>Comb-1</w:t>
            </w:r>
          </w:p>
        </w:tc>
        <w:tc>
          <w:tcPr>
            <w:tcW w:w="851" w:type="dxa"/>
          </w:tcPr>
          <w:p w14:paraId="1EA6985B" w14:textId="07D63CDC" w:rsidR="000371CC" w:rsidRDefault="000371CC" w:rsidP="000371CC">
            <w:r>
              <w:t>2</w:t>
            </w:r>
          </w:p>
        </w:tc>
        <w:tc>
          <w:tcPr>
            <w:tcW w:w="1169" w:type="dxa"/>
          </w:tcPr>
          <w:p w14:paraId="782FA7B5" w14:textId="67C7BD84" w:rsidR="000371CC" w:rsidRPr="007C5422" w:rsidRDefault="000371CC" w:rsidP="000371CC">
            <w:r>
              <w:t>Full</w:t>
            </w:r>
          </w:p>
        </w:tc>
        <w:tc>
          <w:tcPr>
            <w:tcW w:w="1910" w:type="dxa"/>
          </w:tcPr>
          <w:p w14:paraId="5741C3FD" w14:textId="490EFE11" w:rsidR="000371CC" w:rsidRDefault="000371CC" w:rsidP="000371CC">
            <w:pPr>
              <w:rPr>
                <w:rFonts w:ascii="Arial" w:hAnsi="Arial" w:cs="Arial"/>
              </w:rPr>
            </w:pPr>
            <w:r>
              <w:rPr>
                <w:rFonts w:ascii="Arial" w:hAnsi="Arial" w:cs="Arial"/>
              </w:rPr>
              <w:t>6</w:t>
            </w:r>
          </w:p>
        </w:tc>
      </w:tr>
      <w:tr w:rsidR="000371CC" w14:paraId="4671E131" w14:textId="77777777" w:rsidTr="002A452E">
        <w:tc>
          <w:tcPr>
            <w:tcW w:w="1129" w:type="dxa"/>
          </w:tcPr>
          <w:p w14:paraId="64925165" w14:textId="1882A626" w:rsidR="000371CC" w:rsidRDefault="000371CC" w:rsidP="000371CC">
            <w:r>
              <w:t>Comb-1</w:t>
            </w:r>
          </w:p>
        </w:tc>
        <w:tc>
          <w:tcPr>
            <w:tcW w:w="851" w:type="dxa"/>
          </w:tcPr>
          <w:p w14:paraId="5C497D76" w14:textId="40E965DD" w:rsidR="000371CC" w:rsidRDefault="000371CC" w:rsidP="000371CC">
            <w:r>
              <w:t>1</w:t>
            </w:r>
          </w:p>
        </w:tc>
        <w:tc>
          <w:tcPr>
            <w:tcW w:w="1169" w:type="dxa"/>
          </w:tcPr>
          <w:p w14:paraId="0A5EF5AE" w14:textId="22C0AFA1" w:rsidR="000371CC" w:rsidRPr="007C5422" w:rsidRDefault="000371CC" w:rsidP="000371CC">
            <w:r>
              <w:t>Full</w:t>
            </w:r>
          </w:p>
        </w:tc>
        <w:tc>
          <w:tcPr>
            <w:tcW w:w="1910" w:type="dxa"/>
          </w:tcPr>
          <w:p w14:paraId="7803D792" w14:textId="2C34032D" w:rsidR="000371CC" w:rsidRDefault="000371CC" w:rsidP="000371CC">
            <w:pPr>
              <w:rPr>
                <w:rFonts w:ascii="Arial" w:hAnsi="Arial" w:cs="Arial"/>
              </w:rPr>
            </w:pPr>
            <w:r>
              <w:rPr>
                <w:rFonts w:ascii="Arial" w:hAnsi="Arial" w:cs="Arial"/>
              </w:rPr>
              <w:t>12</w:t>
            </w:r>
          </w:p>
        </w:tc>
      </w:tr>
    </w:tbl>
    <w:p w14:paraId="6159BAED" w14:textId="6E7C91E7" w:rsidR="005358D0" w:rsidRDefault="005358D0" w:rsidP="00426004"/>
    <w:p w14:paraId="3DEE8B2D" w14:textId="77777777" w:rsidR="00792CE4" w:rsidRDefault="00792CE4" w:rsidP="00792CE4">
      <w:pPr>
        <w:pStyle w:val="3GPPH3"/>
      </w:pPr>
      <w:bookmarkStart w:id="19" w:name="_Ref7598514"/>
      <w:r>
        <w:t>Cyclic shift based orthogonality</w:t>
      </w:r>
      <w:bookmarkEnd w:id="19"/>
    </w:p>
    <w:p w14:paraId="035E24FA" w14:textId="4D314A72" w:rsidR="00792CE4" w:rsidRPr="006B3EB8" w:rsidRDefault="00792CE4" w:rsidP="00792CE4">
      <w:pPr>
        <w:rPr>
          <w:lang w:eastAsia="ja-JP"/>
        </w:rPr>
      </w:pPr>
      <w:r w:rsidRPr="006B3EB8">
        <w:rPr>
          <w:lang w:eastAsia="ja-JP"/>
        </w:rPr>
        <w:t>In industrial scenarios or more generally in indoor scenarios delays and delay spreads are relatively small. Even in a huge industrial hall with a length of 300m the delay from one end of the hall to the other would only be 1</w:t>
      </w:r>
      <w:r w:rsidRPr="006B3EB8">
        <w:rPr>
          <w:rFonts w:cstheme="minorHAnsi"/>
          <w:lang w:eastAsia="ja-JP"/>
        </w:rPr>
        <w:t>µ</w:t>
      </w:r>
      <w:r w:rsidRPr="006B3EB8">
        <w:rPr>
          <w:lang w:eastAsia="ja-JP"/>
        </w:rPr>
        <w:t>s and the delay spread would only be a fraction of that</w:t>
      </w:r>
      <w:r w:rsidRPr="006B3EB8" w:rsidDel="00A81BD1">
        <w:rPr>
          <w:lang w:eastAsia="ja-JP"/>
        </w:rPr>
        <w:t>.</w:t>
      </w:r>
      <w:r w:rsidRPr="006B3EB8">
        <w:rPr>
          <w:lang w:eastAsia="ja-JP"/>
        </w:rPr>
        <w:t xml:space="preserve"> Thus, utilizing cyclic shifts one can generate a large number of orthogonal signals and assure that orthogonality is maintained even between delayed signals, see </w:t>
      </w:r>
      <w:r>
        <w:rPr>
          <w:lang w:eastAsia="ja-JP"/>
        </w:rPr>
        <w:fldChar w:fldCharType="begin"/>
      </w:r>
      <w:r w:rsidRPr="006B3EB8">
        <w:rPr>
          <w:lang w:eastAsia="ja-JP"/>
        </w:rPr>
        <w:instrText xml:space="preserve"> REF _Ref4754234 \h </w:instrText>
      </w:r>
      <w:r>
        <w:rPr>
          <w:lang w:eastAsia="ja-JP"/>
        </w:rPr>
      </w:r>
      <w:r>
        <w:rPr>
          <w:lang w:eastAsia="ja-JP"/>
        </w:rPr>
        <w:fldChar w:fldCharType="separate"/>
      </w:r>
      <w:r w:rsidR="0080022A" w:rsidRPr="006B3EB8">
        <w:t xml:space="preserve">Table </w:t>
      </w:r>
      <w:r w:rsidR="0080022A" w:rsidRPr="002A452E">
        <w:t>2</w:t>
      </w:r>
      <w:r>
        <w:rPr>
          <w:lang w:eastAsia="ja-JP"/>
        </w:rPr>
        <w:fldChar w:fldCharType="end"/>
      </w:r>
      <w:r w:rsidRPr="006B3EB8">
        <w:rPr>
          <w:lang w:eastAsia="ja-JP"/>
        </w:rPr>
        <w:t xml:space="preserve">. This code orthogonality can obviously be combined with muting to generate even more orthogonal signals. In confined scenarios like industrial scenarios and indoor scenarios all PRSs could thus be made orthogonal without excessive overhead. </w:t>
      </w:r>
      <w:r w:rsidR="008A3882" w:rsidRPr="006B3EB8">
        <w:rPr>
          <w:lang w:eastAsia="ja-JP"/>
        </w:rPr>
        <w:t>As can be expected, s</w:t>
      </w:r>
      <w:r w:rsidR="004A06CD" w:rsidRPr="006B3EB8">
        <w:rPr>
          <w:lang w:eastAsia="ja-JP"/>
        </w:rPr>
        <w:t xml:space="preserve">imulation results for the use of 12 cyclic shifts </w:t>
      </w:r>
      <w:r w:rsidR="00FB2C2A" w:rsidRPr="006B3EB8">
        <w:rPr>
          <w:lang w:eastAsia="ja-JP"/>
        </w:rPr>
        <w:t xml:space="preserve">for the 12 transmission points </w:t>
      </w:r>
      <w:r w:rsidR="004A06CD" w:rsidRPr="006B3EB8">
        <w:rPr>
          <w:lang w:eastAsia="ja-JP"/>
        </w:rPr>
        <w:t>in the In</w:t>
      </w:r>
      <w:r w:rsidR="008A3882" w:rsidRPr="006B3EB8">
        <w:rPr>
          <w:lang w:eastAsia="ja-JP"/>
        </w:rPr>
        <w:t>d</w:t>
      </w:r>
      <w:r w:rsidR="004A06CD" w:rsidRPr="006B3EB8">
        <w:rPr>
          <w:lang w:eastAsia="ja-JP"/>
        </w:rPr>
        <w:t xml:space="preserve">oor Open Office scenario </w:t>
      </w:r>
      <w:r w:rsidR="0087651C" w:rsidRPr="006B3EB8">
        <w:rPr>
          <w:lang w:eastAsia="ja-JP"/>
        </w:rPr>
        <w:t xml:space="preserve">show very good positioning </w:t>
      </w:r>
      <w:r w:rsidR="008A3882" w:rsidRPr="006B3EB8">
        <w:rPr>
          <w:lang w:eastAsia="ja-JP"/>
        </w:rPr>
        <w:t>accuracy</w:t>
      </w:r>
      <w:r w:rsidR="00E84806" w:rsidRPr="006B3EB8">
        <w:rPr>
          <w:lang w:eastAsia="ja-JP"/>
        </w:rPr>
        <w:t xml:space="preserve"> </w:t>
      </w:r>
      <w:r w:rsidR="008A3882" w:rsidRPr="006B3EB8">
        <w:rPr>
          <w:lang w:eastAsia="ja-JP"/>
        </w:rPr>
        <w:t xml:space="preserve">(see </w:t>
      </w:r>
      <w:r w:rsidR="00431F58">
        <w:rPr>
          <w:lang w:eastAsia="ja-JP"/>
        </w:rPr>
        <w:fldChar w:fldCharType="begin"/>
      </w:r>
      <w:r w:rsidR="00431F58" w:rsidRPr="006B3EB8">
        <w:rPr>
          <w:lang w:eastAsia="ja-JP"/>
        </w:rPr>
        <w:instrText xml:space="preserve"> REF _Ref7778761 \h </w:instrText>
      </w:r>
      <w:r w:rsidR="00431F58">
        <w:rPr>
          <w:lang w:eastAsia="ja-JP"/>
        </w:rPr>
      </w:r>
      <w:r w:rsidR="00431F58">
        <w:rPr>
          <w:lang w:eastAsia="ja-JP"/>
        </w:rPr>
        <w:fldChar w:fldCharType="separate"/>
      </w:r>
      <w:r w:rsidR="00431F58" w:rsidRPr="006B3EB8">
        <w:t xml:space="preserve">Figure </w:t>
      </w:r>
      <w:r w:rsidR="00431F58" w:rsidRPr="002A452E">
        <w:t>4</w:t>
      </w:r>
      <w:r w:rsidR="00431F58">
        <w:rPr>
          <w:lang w:eastAsia="ja-JP"/>
        </w:rPr>
        <w:fldChar w:fldCharType="end"/>
      </w:r>
      <w:r w:rsidR="008A3882" w:rsidRPr="006B3EB8">
        <w:rPr>
          <w:lang w:eastAsia="ja-JP"/>
        </w:rPr>
        <w:t>).</w:t>
      </w:r>
    </w:p>
    <w:p w14:paraId="4DBD4650" w14:textId="212E2BFF" w:rsidR="00792CE4" w:rsidRPr="006B3EB8" w:rsidRDefault="00792CE4" w:rsidP="00792CE4">
      <w:pPr>
        <w:pStyle w:val="Caption"/>
        <w:keepNext/>
      </w:pPr>
      <w:bookmarkStart w:id="20" w:name="_Ref4754234"/>
      <w:r w:rsidRPr="006B3EB8">
        <w:lastRenderedPageBreak/>
        <w:t xml:space="preserve">Table </w:t>
      </w:r>
      <w:r>
        <w:fldChar w:fldCharType="begin"/>
      </w:r>
      <w:r w:rsidRPr="006B3EB8">
        <w:instrText xml:space="preserve"> SEQ Table \* ARABIC </w:instrText>
      </w:r>
      <w:r>
        <w:fldChar w:fldCharType="separate"/>
      </w:r>
      <w:r w:rsidR="00CC41DC" w:rsidRPr="002A452E">
        <w:t>2</w:t>
      </w:r>
      <w:r>
        <w:fldChar w:fldCharType="end"/>
      </w:r>
      <w:bookmarkEnd w:id="20"/>
      <w:r w:rsidRPr="006B3EB8">
        <w:t xml:space="preserve"> Number of orthogonal cyclic shift signals tolerating a certain delay for different numerologies.</w:t>
      </w:r>
    </w:p>
    <w:tbl>
      <w:tblPr>
        <w:tblStyle w:val="TableGrid"/>
        <w:tblW w:w="0" w:type="auto"/>
        <w:tblLook w:val="04A0" w:firstRow="1" w:lastRow="0" w:firstColumn="1" w:lastColumn="0" w:noHBand="0" w:noVBand="1"/>
      </w:tblPr>
      <w:tblGrid>
        <w:gridCol w:w="1221"/>
        <w:gridCol w:w="1835"/>
        <w:gridCol w:w="1985"/>
        <w:gridCol w:w="2126"/>
        <w:gridCol w:w="2268"/>
      </w:tblGrid>
      <w:tr w:rsidR="00792CE4" w:rsidRPr="0069705A" w14:paraId="109EC33B" w14:textId="77777777" w:rsidTr="006571F3">
        <w:trPr>
          <w:trHeight w:val="300"/>
        </w:trPr>
        <w:tc>
          <w:tcPr>
            <w:tcW w:w="1137" w:type="dxa"/>
            <w:noWrap/>
          </w:tcPr>
          <w:p w14:paraId="713F4D71" w14:textId="77777777" w:rsidR="00792CE4" w:rsidRPr="006B3EB8" w:rsidRDefault="00792CE4" w:rsidP="006571F3">
            <w:pPr>
              <w:rPr>
                <w:lang w:eastAsia="ja-JP"/>
              </w:rPr>
            </w:pPr>
          </w:p>
        </w:tc>
        <w:tc>
          <w:tcPr>
            <w:tcW w:w="1835" w:type="dxa"/>
            <w:noWrap/>
          </w:tcPr>
          <w:p w14:paraId="248AD4D9" w14:textId="77777777" w:rsidR="00792CE4" w:rsidRPr="006B3EB8" w:rsidRDefault="00792CE4" w:rsidP="006571F3">
            <w:pPr>
              <w:rPr>
                <w:lang w:eastAsia="ja-JP"/>
              </w:rPr>
            </w:pPr>
          </w:p>
        </w:tc>
        <w:tc>
          <w:tcPr>
            <w:tcW w:w="6379" w:type="dxa"/>
            <w:gridSpan w:val="3"/>
          </w:tcPr>
          <w:p w14:paraId="7D1458C7" w14:textId="77777777" w:rsidR="00792CE4" w:rsidRPr="006B3EB8" w:rsidRDefault="00792CE4" w:rsidP="006571F3">
            <w:pPr>
              <w:rPr>
                <w:lang w:eastAsia="ja-JP"/>
              </w:rPr>
            </w:pPr>
            <w:r w:rsidRPr="006B3EB8">
              <w:rPr>
                <w:lang w:eastAsia="ja-JP"/>
              </w:rPr>
              <w:t>Number of orthogonal cyclic shift signals tolerating a given delay</w:t>
            </w:r>
          </w:p>
        </w:tc>
      </w:tr>
      <w:tr w:rsidR="00792CE4" w:rsidRPr="008329D5" w14:paraId="25C6B57B" w14:textId="77777777" w:rsidTr="006571F3">
        <w:trPr>
          <w:trHeight w:val="300"/>
        </w:trPr>
        <w:tc>
          <w:tcPr>
            <w:tcW w:w="1137" w:type="dxa"/>
            <w:noWrap/>
            <w:hideMark/>
          </w:tcPr>
          <w:p w14:paraId="35B46881" w14:textId="77777777" w:rsidR="00792CE4" w:rsidRPr="008329D5" w:rsidRDefault="00792CE4" w:rsidP="006571F3">
            <w:pPr>
              <w:rPr>
                <w:lang w:eastAsia="ja-JP"/>
              </w:rPr>
            </w:pPr>
            <w:r>
              <w:rPr>
                <w:lang w:eastAsia="ja-JP"/>
              </w:rPr>
              <w:t>Subcarrier spacing</w:t>
            </w:r>
          </w:p>
        </w:tc>
        <w:tc>
          <w:tcPr>
            <w:tcW w:w="1835" w:type="dxa"/>
            <w:noWrap/>
            <w:hideMark/>
          </w:tcPr>
          <w:p w14:paraId="6519EDEF" w14:textId="77777777" w:rsidR="00792CE4" w:rsidRPr="006B3EB8" w:rsidRDefault="00792CE4" w:rsidP="006571F3">
            <w:pPr>
              <w:rPr>
                <w:lang w:eastAsia="ja-JP"/>
              </w:rPr>
            </w:pPr>
            <w:r w:rsidRPr="006B3EB8">
              <w:rPr>
                <w:lang w:eastAsia="ja-JP"/>
              </w:rPr>
              <w:t>OFDM symbol length without CP</w:t>
            </w:r>
          </w:p>
        </w:tc>
        <w:tc>
          <w:tcPr>
            <w:tcW w:w="1985" w:type="dxa"/>
          </w:tcPr>
          <w:p w14:paraId="2EC9D832" w14:textId="77777777" w:rsidR="00792CE4" w:rsidRPr="008329D5" w:rsidRDefault="00792CE4" w:rsidP="006571F3">
            <w:pPr>
              <w:rPr>
                <w:lang w:eastAsia="ja-JP"/>
              </w:rPr>
            </w:pPr>
            <w:r>
              <w:rPr>
                <w:lang w:eastAsia="ja-JP"/>
              </w:rPr>
              <w:t>Max 0.5</w:t>
            </w:r>
            <w:r>
              <w:rPr>
                <w:rFonts w:cstheme="minorHAnsi"/>
                <w:lang w:eastAsia="ja-JP"/>
              </w:rPr>
              <w:t xml:space="preserve"> µ</w:t>
            </w:r>
            <w:r>
              <w:rPr>
                <w:lang w:eastAsia="ja-JP"/>
              </w:rPr>
              <w:t>s delay</w:t>
            </w:r>
          </w:p>
        </w:tc>
        <w:tc>
          <w:tcPr>
            <w:tcW w:w="2126" w:type="dxa"/>
          </w:tcPr>
          <w:p w14:paraId="1077BEFF" w14:textId="77777777" w:rsidR="00792CE4" w:rsidRDefault="00792CE4" w:rsidP="006571F3">
            <w:pPr>
              <w:rPr>
                <w:lang w:eastAsia="ja-JP"/>
              </w:rPr>
            </w:pPr>
            <w:r>
              <w:rPr>
                <w:lang w:eastAsia="ja-JP"/>
              </w:rPr>
              <w:t>Max 1</w:t>
            </w:r>
            <w:r>
              <w:rPr>
                <w:rFonts w:cstheme="minorHAnsi"/>
                <w:lang w:eastAsia="ja-JP"/>
              </w:rPr>
              <w:t xml:space="preserve"> µ</w:t>
            </w:r>
            <w:r>
              <w:rPr>
                <w:lang w:eastAsia="ja-JP"/>
              </w:rPr>
              <w:t>s delay</w:t>
            </w:r>
          </w:p>
        </w:tc>
        <w:tc>
          <w:tcPr>
            <w:tcW w:w="2268" w:type="dxa"/>
          </w:tcPr>
          <w:p w14:paraId="5CE70564" w14:textId="77777777" w:rsidR="00792CE4" w:rsidRDefault="00792CE4" w:rsidP="006571F3">
            <w:pPr>
              <w:rPr>
                <w:lang w:eastAsia="ja-JP"/>
              </w:rPr>
            </w:pPr>
            <w:r>
              <w:rPr>
                <w:lang w:eastAsia="ja-JP"/>
              </w:rPr>
              <w:t>Max 1.5</w:t>
            </w:r>
            <w:r>
              <w:rPr>
                <w:rFonts w:cstheme="minorHAnsi"/>
                <w:lang w:eastAsia="ja-JP"/>
              </w:rPr>
              <w:t xml:space="preserve"> µ</w:t>
            </w:r>
            <w:r>
              <w:rPr>
                <w:lang w:eastAsia="ja-JP"/>
              </w:rPr>
              <w:t>s delay</w:t>
            </w:r>
          </w:p>
        </w:tc>
      </w:tr>
      <w:tr w:rsidR="00792CE4" w:rsidRPr="008329D5" w14:paraId="242512D7" w14:textId="77777777" w:rsidTr="006571F3">
        <w:trPr>
          <w:trHeight w:val="300"/>
        </w:trPr>
        <w:tc>
          <w:tcPr>
            <w:tcW w:w="1137" w:type="dxa"/>
            <w:noWrap/>
            <w:hideMark/>
          </w:tcPr>
          <w:p w14:paraId="532CF597" w14:textId="77777777" w:rsidR="00792CE4" w:rsidRPr="008329D5" w:rsidRDefault="00792CE4" w:rsidP="006571F3">
            <w:pPr>
              <w:rPr>
                <w:lang w:eastAsia="ja-JP"/>
              </w:rPr>
            </w:pPr>
            <w:r w:rsidRPr="008329D5">
              <w:rPr>
                <w:lang w:eastAsia="ja-JP"/>
              </w:rPr>
              <w:t>15</w:t>
            </w:r>
            <w:r>
              <w:rPr>
                <w:lang w:eastAsia="ja-JP"/>
              </w:rPr>
              <w:t xml:space="preserve"> kHz</w:t>
            </w:r>
          </w:p>
        </w:tc>
        <w:tc>
          <w:tcPr>
            <w:tcW w:w="1835" w:type="dxa"/>
            <w:noWrap/>
            <w:hideMark/>
          </w:tcPr>
          <w:p w14:paraId="7ED68DC0" w14:textId="77777777" w:rsidR="00792CE4" w:rsidRPr="008329D5" w:rsidRDefault="00792CE4" w:rsidP="006571F3">
            <w:pPr>
              <w:rPr>
                <w:lang w:eastAsia="ja-JP"/>
              </w:rPr>
            </w:pPr>
            <w:r w:rsidRPr="008329D5">
              <w:rPr>
                <w:lang w:eastAsia="ja-JP"/>
              </w:rPr>
              <w:t>66.7</w:t>
            </w:r>
            <w:r>
              <w:rPr>
                <w:lang w:eastAsia="ja-JP"/>
              </w:rPr>
              <w:t xml:space="preserve"> </w:t>
            </w:r>
            <w:r>
              <w:rPr>
                <w:rFonts w:cstheme="minorHAnsi"/>
                <w:lang w:eastAsia="ja-JP"/>
              </w:rPr>
              <w:t>µ</w:t>
            </w:r>
            <w:r>
              <w:rPr>
                <w:lang w:eastAsia="ja-JP"/>
              </w:rPr>
              <w:t>s</w:t>
            </w:r>
          </w:p>
        </w:tc>
        <w:tc>
          <w:tcPr>
            <w:tcW w:w="1985" w:type="dxa"/>
            <w:vAlign w:val="bottom"/>
          </w:tcPr>
          <w:p w14:paraId="0808EE2C" w14:textId="77777777" w:rsidR="00792CE4" w:rsidRPr="008329D5" w:rsidRDefault="00792CE4" w:rsidP="006571F3">
            <w:pPr>
              <w:rPr>
                <w:lang w:eastAsia="ja-JP"/>
              </w:rPr>
            </w:pPr>
            <w:r>
              <w:rPr>
                <w:rFonts w:ascii="Calibri" w:hAnsi="Calibri"/>
                <w:color w:val="000000"/>
              </w:rPr>
              <w:t>133</w:t>
            </w:r>
          </w:p>
        </w:tc>
        <w:tc>
          <w:tcPr>
            <w:tcW w:w="2126" w:type="dxa"/>
            <w:vAlign w:val="bottom"/>
          </w:tcPr>
          <w:p w14:paraId="59A5C55B" w14:textId="77777777" w:rsidR="00792CE4" w:rsidRDefault="00792CE4" w:rsidP="006571F3">
            <w:pPr>
              <w:rPr>
                <w:rFonts w:ascii="Calibri" w:hAnsi="Calibri" w:cs="Calibri"/>
                <w:color w:val="000000"/>
              </w:rPr>
            </w:pPr>
            <w:r>
              <w:rPr>
                <w:rFonts w:ascii="Calibri" w:hAnsi="Calibri"/>
                <w:color w:val="000000"/>
              </w:rPr>
              <w:t>67</w:t>
            </w:r>
          </w:p>
        </w:tc>
        <w:tc>
          <w:tcPr>
            <w:tcW w:w="2268" w:type="dxa"/>
            <w:vAlign w:val="bottom"/>
          </w:tcPr>
          <w:p w14:paraId="479116D0" w14:textId="77777777" w:rsidR="00792CE4" w:rsidRDefault="00792CE4" w:rsidP="006571F3">
            <w:pPr>
              <w:rPr>
                <w:rFonts w:ascii="Calibri" w:hAnsi="Calibri" w:cs="Calibri"/>
                <w:color w:val="000000"/>
              </w:rPr>
            </w:pPr>
            <w:r>
              <w:rPr>
                <w:rFonts w:ascii="Calibri" w:hAnsi="Calibri"/>
                <w:color w:val="000000"/>
              </w:rPr>
              <w:t>44</w:t>
            </w:r>
          </w:p>
        </w:tc>
      </w:tr>
      <w:tr w:rsidR="00792CE4" w:rsidRPr="008329D5" w14:paraId="2969AD20" w14:textId="77777777" w:rsidTr="006571F3">
        <w:trPr>
          <w:trHeight w:val="300"/>
        </w:trPr>
        <w:tc>
          <w:tcPr>
            <w:tcW w:w="1137" w:type="dxa"/>
            <w:noWrap/>
            <w:hideMark/>
          </w:tcPr>
          <w:p w14:paraId="3D507D73" w14:textId="77777777" w:rsidR="00792CE4" w:rsidRPr="008329D5" w:rsidRDefault="00792CE4" w:rsidP="006571F3">
            <w:pPr>
              <w:rPr>
                <w:lang w:eastAsia="ja-JP"/>
              </w:rPr>
            </w:pPr>
            <w:r w:rsidRPr="008329D5">
              <w:rPr>
                <w:lang w:eastAsia="ja-JP"/>
              </w:rPr>
              <w:t>30</w:t>
            </w:r>
            <w:r>
              <w:rPr>
                <w:lang w:eastAsia="ja-JP"/>
              </w:rPr>
              <w:t xml:space="preserve"> kHz</w:t>
            </w:r>
          </w:p>
        </w:tc>
        <w:tc>
          <w:tcPr>
            <w:tcW w:w="1835" w:type="dxa"/>
            <w:noWrap/>
            <w:hideMark/>
          </w:tcPr>
          <w:p w14:paraId="53E97938" w14:textId="77777777" w:rsidR="00792CE4" w:rsidRPr="008329D5" w:rsidRDefault="00792CE4" w:rsidP="006571F3">
            <w:pPr>
              <w:rPr>
                <w:lang w:eastAsia="ja-JP"/>
              </w:rPr>
            </w:pPr>
            <w:r w:rsidRPr="008329D5">
              <w:rPr>
                <w:lang w:eastAsia="ja-JP"/>
              </w:rPr>
              <w:t>33.3</w:t>
            </w:r>
            <w:r>
              <w:rPr>
                <w:rFonts w:cstheme="minorHAnsi"/>
                <w:lang w:eastAsia="ja-JP"/>
              </w:rPr>
              <w:t xml:space="preserve"> µ</w:t>
            </w:r>
            <w:r>
              <w:rPr>
                <w:lang w:eastAsia="ja-JP"/>
              </w:rPr>
              <w:t>s</w:t>
            </w:r>
          </w:p>
        </w:tc>
        <w:tc>
          <w:tcPr>
            <w:tcW w:w="1985" w:type="dxa"/>
            <w:vAlign w:val="bottom"/>
          </w:tcPr>
          <w:p w14:paraId="3EDC4E62" w14:textId="77777777" w:rsidR="00792CE4" w:rsidRPr="008329D5" w:rsidRDefault="00792CE4" w:rsidP="006571F3">
            <w:pPr>
              <w:rPr>
                <w:lang w:eastAsia="ja-JP"/>
              </w:rPr>
            </w:pPr>
            <w:r>
              <w:rPr>
                <w:rFonts w:ascii="Calibri" w:hAnsi="Calibri"/>
                <w:color w:val="000000"/>
              </w:rPr>
              <w:t>67</w:t>
            </w:r>
          </w:p>
        </w:tc>
        <w:tc>
          <w:tcPr>
            <w:tcW w:w="2126" w:type="dxa"/>
            <w:vAlign w:val="bottom"/>
          </w:tcPr>
          <w:p w14:paraId="24B7D4CE" w14:textId="77777777" w:rsidR="00792CE4" w:rsidRDefault="00792CE4" w:rsidP="006571F3">
            <w:pPr>
              <w:rPr>
                <w:rFonts w:ascii="Calibri" w:hAnsi="Calibri" w:cs="Calibri"/>
                <w:color w:val="000000"/>
              </w:rPr>
            </w:pPr>
            <w:r>
              <w:rPr>
                <w:rFonts w:ascii="Calibri" w:hAnsi="Calibri"/>
                <w:color w:val="000000"/>
              </w:rPr>
              <w:t>33</w:t>
            </w:r>
          </w:p>
        </w:tc>
        <w:tc>
          <w:tcPr>
            <w:tcW w:w="2268" w:type="dxa"/>
            <w:vAlign w:val="bottom"/>
          </w:tcPr>
          <w:p w14:paraId="3B6B9616" w14:textId="77777777" w:rsidR="00792CE4" w:rsidRDefault="00792CE4" w:rsidP="006571F3">
            <w:pPr>
              <w:rPr>
                <w:rFonts w:ascii="Calibri" w:hAnsi="Calibri" w:cs="Calibri"/>
                <w:color w:val="000000"/>
              </w:rPr>
            </w:pPr>
            <w:r>
              <w:rPr>
                <w:rFonts w:ascii="Calibri" w:hAnsi="Calibri"/>
                <w:color w:val="000000"/>
              </w:rPr>
              <w:t>22</w:t>
            </w:r>
          </w:p>
        </w:tc>
      </w:tr>
      <w:tr w:rsidR="00792CE4" w:rsidRPr="008329D5" w14:paraId="03F72B34" w14:textId="77777777" w:rsidTr="006571F3">
        <w:trPr>
          <w:trHeight w:val="300"/>
        </w:trPr>
        <w:tc>
          <w:tcPr>
            <w:tcW w:w="1137" w:type="dxa"/>
            <w:noWrap/>
            <w:hideMark/>
          </w:tcPr>
          <w:p w14:paraId="56236403" w14:textId="77777777" w:rsidR="00792CE4" w:rsidRPr="008329D5" w:rsidRDefault="00792CE4" w:rsidP="006571F3">
            <w:pPr>
              <w:rPr>
                <w:lang w:eastAsia="ja-JP"/>
              </w:rPr>
            </w:pPr>
            <w:r w:rsidRPr="008329D5">
              <w:rPr>
                <w:lang w:eastAsia="ja-JP"/>
              </w:rPr>
              <w:t>60</w:t>
            </w:r>
            <w:r>
              <w:rPr>
                <w:lang w:eastAsia="ja-JP"/>
              </w:rPr>
              <w:t xml:space="preserve"> kHz</w:t>
            </w:r>
          </w:p>
        </w:tc>
        <w:tc>
          <w:tcPr>
            <w:tcW w:w="1835" w:type="dxa"/>
            <w:noWrap/>
            <w:hideMark/>
          </w:tcPr>
          <w:p w14:paraId="26C0BA8E" w14:textId="77777777" w:rsidR="00792CE4" w:rsidRPr="008329D5" w:rsidRDefault="00792CE4" w:rsidP="006571F3">
            <w:pPr>
              <w:rPr>
                <w:lang w:eastAsia="ja-JP"/>
              </w:rPr>
            </w:pPr>
            <w:r w:rsidRPr="008329D5">
              <w:rPr>
                <w:lang w:eastAsia="ja-JP"/>
              </w:rPr>
              <w:t>16.7</w:t>
            </w:r>
            <w:r>
              <w:rPr>
                <w:rFonts w:cstheme="minorHAnsi"/>
                <w:lang w:eastAsia="ja-JP"/>
              </w:rPr>
              <w:t xml:space="preserve"> µ</w:t>
            </w:r>
            <w:r>
              <w:rPr>
                <w:lang w:eastAsia="ja-JP"/>
              </w:rPr>
              <w:t>s</w:t>
            </w:r>
          </w:p>
        </w:tc>
        <w:tc>
          <w:tcPr>
            <w:tcW w:w="1985" w:type="dxa"/>
            <w:vAlign w:val="bottom"/>
          </w:tcPr>
          <w:p w14:paraId="4AC1AFE7" w14:textId="77777777" w:rsidR="00792CE4" w:rsidRPr="008329D5" w:rsidRDefault="00792CE4" w:rsidP="006571F3">
            <w:pPr>
              <w:rPr>
                <w:lang w:eastAsia="ja-JP"/>
              </w:rPr>
            </w:pPr>
            <w:r>
              <w:rPr>
                <w:rFonts w:ascii="Calibri" w:hAnsi="Calibri"/>
                <w:color w:val="000000"/>
              </w:rPr>
              <w:t>33</w:t>
            </w:r>
          </w:p>
        </w:tc>
        <w:tc>
          <w:tcPr>
            <w:tcW w:w="2126" w:type="dxa"/>
            <w:vAlign w:val="bottom"/>
          </w:tcPr>
          <w:p w14:paraId="0386145A" w14:textId="77777777" w:rsidR="00792CE4" w:rsidRDefault="00792CE4" w:rsidP="006571F3">
            <w:pPr>
              <w:rPr>
                <w:rFonts w:ascii="Calibri" w:hAnsi="Calibri" w:cs="Calibri"/>
                <w:color w:val="000000"/>
              </w:rPr>
            </w:pPr>
            <w:r>
              <w:rPr>
                <w:rFonts w:ascii="Calibri" w:hAnsi="Calibri"/>
                <w:color w:val="000000"/>
              </w:rPr>
              <w:t>17</w:t>
            </w:r>
          </w:p>
        </w:tc>
        <w:tc>
          <w:tcPr>
            <w:tcW w:w="2268" w:type="dxa"/>
            <w:vAlign w:val="bottom"/>
          </w:tcPr>
          <w:p w14:paraId="49C77598" w14:textId="77777777" w:rsidR="00792CE4" w:rsidRDefault="00792CE4" w:rsidP="006571F3">
            <w:pPr>
              <w:rPr>
                <w:rFonts w:ascii="Calibri" w:hAnsi="Calibri" w:cs="Calibri"/>
                <w:color w:val="000000"/>
              </w:rPr>
            </w:pPr>
            <w:r>
              <w:rPr>
                <w:rFonts w:ascii="Calibri" w:hAnsi="Calibri"/>
                <w:color w:val="000000"/>
              </w:rPr>
              <w:t>11</w:t>
            </w:r>
          </w:p>
        </w:tc>
      </w:tr>
      <w:tr w:rsidR="00792CE4" w:rsidRPr="008329D5" w14:paraId="28501E8E" w14:textId="77777777" w:rsidTr="006571F3">
        <w:trPr>
          <w:trHeight w:val="300"/>
        </w:trPr>
        <w:tc>
          <w:tcPr>
            <w:tcW w:w="1137" w:type="dxa"/>
            <w:noWrap/>
            <w:hideMark/>
          </w:tcPr>
          <w:p w14:paraId="3C411B58" w14:textId="77777777" w:rsidR="00792CE4" w:rsidRPr="008329D5" w:rsidRDefault="00792CE4" w:rsidP="006571F3">
            <w:pPr>
              <w:rPr>
                <w:lang w:eastAsia="ja-JP"/>
              </w:rPr>
            </w:pPr>
            <w:r w:rsidRPr="008329D5">
              <w:rPr>
                <w:lang w:eastAsia="ja-JP"/>
              </w:rPr>
              <w:t>120</w:t>
            </w:r>
            <w:r>
              <w:rPr>
                <w:lang w:eastAsia="ja-JP"/>
              </w:rPr>
              <w:t xml:space="preserve"> kHz</w:t>
            </w:r>
          </w:p>
        </w:tc>
        <w:tc>
          <w:tcPr>
            <w:tcW w:w="1835" w:type="dxa"/>
            <w:noWrap/>
            <w:hideMark/>
          </w:tcPr>
          <w:p w14:paraId="28C2D450" w14:textId="77777777" w:rsidR="00792CE4" w:rsidRPr="008329D5" w:rsidRDefault="00792CE4" w:rsidP="006571F3">
            <w:pPr>
              <w:rPr>
                <w:lang w:eastAsia="ja-JP"/>
              </w:rPr>
            </w:pPr>
            <w:r w:rsidRPr="008329D5">
              <w:rPr>
                <w:lang w:eastAsia="ja-JP"/>
              </w:rPr>
              <w:t>8.3</w:t>
            </w:r>
            <w:r>
              <w:rPr>
                <w:rFonts w:cstheme="minorHAnsi"/>
                <w:lang w:eastAsia="ja-JP"/>
              </w:rPr>
              <w:t xml:space="preserve"> µ</w:t>
            </w:r>
            <w:r>
              <w:rPr>
                <w:lang w:eastAsia="ja-JP"/>
              </w:rPr>
              <w:t>s</w:t>
            </w:r>
          </w:p>
        </w:tc>
        <w:tc>
          <w:tcPr>
            <w:tcW w:w="1985" w:type="dxa"/>
            <w:vAlign w:val="bottom"/>
          </w:tcPr>
          <w:p w14:paraId="5557D6A1" w14:textId="77777777" w:rsidR="00792CE4" w:rsidRPr="008329D5" w:rsidRDefault="00792CE4" w:rsidP="006571F3">
            <w:pPr>
              <w:rPr>
                <w:lang w:eastAsia="ja-JP"/>
              </w:rPr>
            </w:pPr>
            <w:r>
              <w:rPr>
                <w:rFonts w:ascii="Calibri" w:hAnsi="Calibri"/>
                <w:color w:val="000000"/>
              </w:rPr>
              <w:t>17</w:t>
            </w:r>
          </w:p>
        </w:tc>
        <w:tc>
          <w:tcPr>
            <w:tcW w:w="2126" w:type="dxa"/>
            <w:vAlign w:val="bottom"/>
          </w:tcPr>
          <w:p w14:paraId="25D1C8F7" w14:textId="77777777" w:rsidR="00792CE4" w:rsidRDefault="00792CE4" w:rsidP="006571F3">
            <w:pPr>
              <w:rPr>
                <w:rFonts w:ascii="Calibri" w:hAnsi="Calibri" w:cs="Calibri"/>
                <w:color w:val="000000"/>
              </w:rPr>
            </w:pPr>
            <w:r>
              <w:rPr>
                <w:rFonts w:ascii="Calibri" w:hAnsi="Calibri"/>
                <w:color w:val="000000"/>
              </w:rPr>
              <w:t>8</w:t>
            </w:r>
          </w:p>
        </w:tc>
        <w:tc>
          <w:tcPr>
            <w:tcW w:w="2268" w:type="dxa"/>
            <w:vAlign w:val="bottom"/>
          </w:tcPr>
          <w:p w14:paraId="7C176379" w14:textId="77777777" w:rsidR="00792CE4" w:rsidRDefault="00792CE4" w:rsidP="006571F3">
            <w:pPr>
              <w:rPr>
                <w:rFonts w:ascii="Calibri" w:hAnsi="Calibri" w:cs="Calibri"/>
                <w:color w:val="000000"/>
              </w:rPr>
            </w:pPr>
            <w:r>
              <w:rPr>
                <w:rFonts w:ascii="Calibri" w:hAnsi="Calibri"/>
                <w:color w:val="000000"/>
              </w:rPr>
              <w:t>6</w:t>
            </w:r>
          </w:p>
        </w:tc>
      </w:tr>
    </w:tbl>
    <w:p w14:paraId="24B10255" w14:textId="77777777" w:rsidR="00792CE4" w:rsidRDefault="00792CE4" w:rsidP="00792CE4">
      <w:pPr>
        <w:rPr>
          <w:lang w:eastAsia="ja-JP"/>
        </w:rPr>
      </w:pPr>
    </w:p>
    <w:p w14:paraId="52B0F766" w14:textId="2108A1C6" w:rsidR="00560D8A" w:rsidRPr="006B3EB8" w:rsidRDefault="00792CE4" w:rsidP="00560D8A">
      <w:pPr>
        <w:rPr>
          <w:lang w:eastAsia="ja-JP"/>
        </w:rPr>
      </w:pPr>
      <w:r w:rsidRPr="006B3EB8">
        <w:rPr>
          <w:lang w:eastAsia="ja-JP"/>
        </w:rPr>
        <w:t>The number of cyclic shifts to utilize need not be specified but can be adapted to the scenario. The UE</w:t>
      </w:r>
      <w:r w:rsidRPr="006B3EB8" w:rsidDel="00537FD5">
        <w:rPr>
          <w:lang w:eastAsia="ja-JP"/>
        </w:rPr>
        <w:t xml:space="preserve"> </w:t>
      </w:r>
      <w:r w:rsidRPr="006B3EB8">
        <w:rPr>
          <w:lang w:eastAsia="ja-JP"/>
        </w:rPr>
        <w:t xml:space="preserve">is simply configured with a cyclic shift corresponding to each PRS. The granularity of the cyclic shift PRS configuration parameter will define </w:t>
      </w:r>
      <w:r w:rsidRPr="006B3EB8" w:rsidDel="00796BBD">
        <w:rPr>
          <w:lang w:eastAsia="ja-JP"/>
        </w:rPr>
        <w:t xml:space="preserve">the maximum </w:t>
      </w:r>
      <w:r w:rsidRPr="006B3EB8">
        <w:rPr>
          <w:lang w:eastAsia="ja-JP"/>
        </w:rPr>
        <w:t xml:space="preserve">number of cyclic shifts that can be utilized by the network. To achieve orthogonality the </w:t>
      </w:r>
      <w:r w:rsidR="007E3B16" w:rsidRPr="006B3EB8">
        <w:rPr>
          <w:lang w:eastAsia="ja-JP"/>
        </w:rPr>
        <w:t>root</w:t>
      </w:r>
      <w:r w:rsidRPr="006B3EB8">
        <w:rPr>
          <w:lang w:eastAsia="ja-JP"/>
        </w:rPr>
        <w:t xml:space="preserve"> signal on which the cyclic shift is applied must obviously be the same. Thus, it should be possible to configure PRSs in different cells that are identical up to the cyclic shift utilized. Th</w:t>
      </w:r>
      <w:r w:rsidR="00314AEE" w:rsidRPr="006B3EB8">
        <w:rPr>
          <w:lang w:eastAsia="ja-JP"/>
        </w:rPr>
        <w:t>is</w:t>
      </w:r>
      <w:r w:rsidRPr="006B3EB8">
        <w:rPr>
          <w:lang w:eastAsia="ja-JP"/>
        </w:rPr>
        <w:t xml:space="preserve"> </w:t>
      </w:r>
      <w:r w:rsidR="00314AEE" w:rsidRPr="006B3EB8">
        <w:rPr>
          <w:lang w:eastAsia="ja-JP"/>
        </w:rPr>
        <w:t>root</w:t>
      </w:r>
      <w:r w:rsidRPr="006B3EB8">
        <w:rPr>
          <w:lang w:eastAsia="ja-JP"/>
        </w:rPr>
        <w:t xml:space="preserve"> signal could e.g. be a </w:t>
      </w:r>
      <w:r w:rsidR="00954882" w:rsidRPr="006B3EB8">
        <w:rPr>
          <w:lang w:eastAsia="ja-JP"/>
        </w:rPr>
        <w:t>Gold</w:t>
      </w:r>
      <w:r w:rsidRPr="006B3EB8">
        <w:rPr>
          <w:lang w:eastAsia="ja-JP"/>
        </w:rPr>
        <w:t xml:space="preserve"> code modulated QPSK OFDM signal. This would make it possible to have multiple groups of PRSs such that PRSs are orthogonal within a group and such that PRSs from different groups have good ‘gold-code based’ correlation properties. To ensure that the </w:t>
      </w:r>
      <w:r w:rsidR="00314AEE" w:rsidRPr="006B3EB8">
        <w:rPr>
          <w:lang w:eastAsia="ja-JP"/>
        </w:rPr>
        <w:t>root</w:t>
      </w:r>
      <w:r w:rsidRPr="006B3EB8">
        <w:rPr>
          <w:lang w:eastAsia="ja-JP"/>
        </w:rPr>
        <w:t xml:space="preserve"> signal can be configured to be the same for multiple PRSs with different cyclic shifts the initialization of the code sequence has to be independent of the cyclic shift parameter.</w:t>
      </w:r>
      <w:r w:rsidR="00843BFE" w:rsidRPr="006B3EB8">
        <w:rPr>
          <w:lang w:eastAsia="ja-JP"/>
        </w:rPr>
        <w:t xml:space="preserve"> </w:t>
      </w:r>
      <w:r w:rsidR="00212B8B" w:rsidRPr="006B3EB8">
        <w:rPr>
          <w:lang w:eastAsia="ja-JP"/>
        </w:rPr>
        <w:t>Since</w:t>
      </w:r>
      <w:r w:rsidR="00C33694" w:rsidRPr="006B3EB8">
        <w:rPr>
          <w:lang w:eastAsia="ja-JP"/>
        </w:rPr>
        <w:t xml:space="preserve"> there is no </w:t>
      </w:r>
      <w:r w:rsidR="00212B8B" w:rsidRPr="006B3EB8">
        <w:rPr>
          <w:lang w:eastAsia="ja-JP"/>
        </w:rPr>
        <w:t xml:space="preserve">strong </w:t>
      </w:r>
      <w:r w:rsidR="00C33694" w:rsidRPr="006B3EB8">
        <w:rPr>
          <w:lang w:eastAsia="ja-JP"/>
        </w:rPr>
        <w:t xml:space="preserve">need for </w:t>
      </w:r>
      <w:r w:rsidR="00B16A53" w:rsidRPr="006B3EB8">
        <w:rPr>
          <w:lang w:eastAsia="ja-JP"/>
        </w:rPr>
        <w:t>large numbers of alternative</w:t>
      </w:r>
      <w:r w:rsidR="00314AEE" w:rsidRPr="006B3EB8">
        <w:rPr>
          <w:lang w:eastAsia="ja-JP"/>
        </w:rPr>
        <w:t xml:space="preserve"> sequence</w:t>
      </w:r>
      <w:r w:rsidR="00B16A53" w:rsidRPr="006B3EB8">
        <w:rPr>
          <w:lang w:eastAsia="ja-JP"/>
        </w:rPr>
        <w:t>s with good correlation properties</w:t>
      </w:r>
      <w:r w:rsidR="00212B8B" w:rsidRPr="006B3EB8">
        <w:rPr>
          <w:lang w:eastAsia="ja-JP"/>
        </w:rPr>
        <w:t xml:space="preserve"> </w:t>
      </w:r>
      <w:r w:rsidR="008266E5" w:rsidRPr="006B3EB8">
        <w:rPr>
          <w:lang w:eastAsia="ja-JP"/>
        </w:rPr>
        <w:t xml:space="preserve">(like the </w:t>
      </w:r>
      <w:r w:rsidR="00D15E35" w:rsidRPr="006B3EB8">
        <w:rPr>
          <w:lang w:eastAsia="ja-JP"/>
        </w:rPr>
        <w:t>G</w:t>
      </w:r>
      <w:r w:rsidR="008266E5" w:rsidRPr="006B3EB8">
        <w:rPr>
          <w:lang w:eastAsia="ja-JP"/>
        </w:rPr>
        <w:t xml:space="preserve">old codes) </w:t>
      </w:r>
      <w:r w:rsidR="00212B8B" w:rsidRPr="006B3EB8">
        <w:rPr>
          <w:lang w:eastAsia="ja-JP"/>
        </w:rPr>
        <w:t xml:space="preserve">one could </w:t>
      </w:r>
      <w:r w:rsidR="008266E5" w:rsidRPr="006B3EB8">
        <w:rPr>
          <w:lang w:eastAsia="ja-JP"/>
        </w:rPr>
        <w:t>also consider alternative sequences based on other design criteria.</w:t>
      </w:r>
      <w:r w:rsidR="00B16A53" w:rsidRPr="006B3EB8">
        <w:rPr>
          <w:lang w:eastAsia="ja-JP"/>
        </w:rPr>
        <w:t xml:space="preserve"> </w:t>
      </w:r>
      <w:r w:rsidR="000D2232" w:rsidRPr="006B3EB8">
        <w:rPr>
          <w:lang w:eastAsia="ja-JP"/>
        </w:rPr>
        <w:t xml:space="preserve"> </w:t>
      </w:r>
      <w:r w:rsidR="00ED7FA4" w:rsidRPr="006B3EB8">
        <w:rPr>
          <w:lang w:eastAsia="ja-JP"/>
        </w:rPr>
        <w:t xml:space="preserve">Zadoff-Chu sequences have the characteristic that they have constant </w:t>
      </w:r>
      <w:r w:rsidR="007E4AE3" w:rsidRPr="006B3EB8">
        <w:rPr>
          <w:lang w:eastAsia="ja-JP"/>
        </w:rPr>
        <w:t>amplitude (power) in both frequency (across REs in the same symbol) and time (throughout an OFDM symbol)</w:t>
      </w:r>
      <w:r w:rsidR="004A7E26" w:rsidRPr="006B3EB8">
        <w:rPr>
          <w:lang w:eastAsia="ja-JP"/>
        </w:rPr>
        <w:t xml:space="preserve">. </w:t>
      </w:r>
      <w:r w:rsidR="00D4693D" w:rsidRPr="006B3EB8">
        <w:rPr>
          <w:lang w:eastAsia="ja-JP"/>
        </w:rPr>
        <w:t>Both</w:t>
      </w:r>
      <w:r w:rsidR="001E0C88" w:rsidRPr="006B3EB8">
        <w:rPr>
          <w:lang w:eastAsia="ja-JP"/>
        </w:rPr>
        <w:t xml:space="preserve"> characteristics are very desirable</w:t>
      </w:r>
      <w:r w:rsidR="00E3777B" w:rsidRPr="006B3EB8">
        <w:rPr>
          <w:lang w:eastAsia="ja-JP"/>
        </w:rPr>
        <w:t>.</w:t>
      </w:r>
      <w:r w:rsidR="0023521B" w:rsidRPr="006B3EB8">
        <w:rPr>
          <w:lang w:eastAsia="ja-JP"/>
        </w:rPr>
        <w:t xml:space="preserve"> </w:t>
      </w:r>
      <w:r w:rsidR="00E3777B" w:rsidRPr="006B3EB8">
        <w:rPr>
          <w:lang w:eastAsia="ja-JP"/>
        </w:rPr>
        <w:t>I</w:t>
      </w:r>
      <w:r w:rsidR="0023521B" w:rsidRPr="006B3EB8">
        <w:rPr>
          <w:lang w:eastAsia="ja-JP"/>
        </w:rPr>
        <w:t>n the time domain this implies very good PAPR, which may be translated into a higher possible output power compared to the normal data symbols</w:t>
      </w:r>
      <w:r w:rsidR="00746E34" w:rsidRPr="006B3EB8">
        <w:rPr>
          <w:lang w:eastAsia="ja-JP"/>
        </w:rPr>
        <w:t xml:space="preserve">, while still fulfilling spectrum mask requirements. We </w:t>
      </w:r>
      <w:r w:rsidR="00A70412" w:rsidRPr="006B3EB8">
        <w:rPr>
          <w:lang w:eastAsia="ja-JP"/>
        </w:rPr>
        <w:t xml:space="preserve">thus </w:t>
      </w:r>
      <w:r w:rsidR="00746E34" w:rsidRPr="006B3EB8">
        <w:rPr>
          <w:lang w:eastAsia="ja-JP"/>
        </w:rPr>
        <w:t xml:space="preserve">propose to </w:t>
      </w:r>
      <w:r w:rsidR="00186A8C" w:rsidRPr="006B3EB8">
        <w:rPr>
          <w:lang w:eastAsia="ja-JP"/>
        </w:rPr>
        <w:t>study</w:t>
      </w:r>
      <w:r w:rsidR="00D4693D" w:rsidRPr="006B3EB8">
        <w:rPr>
          <w:lang w:eastAsia="ja-JP"/>
        </w:rPr>
        <w:t xml:space="preserve"> </w:t>
      </w:r>
      <w:r w:rsidR="00746E34" w:rsidRPr="006B3EB8">
        <w:rPr>
          <w:lang w:eastAsia="ja-JP"/>
        </w:rPr>
        <w:t>Zadoff-Chu sequences as an alternative to Gold sequences</w:t>
      </w:r>
      <w:r w:rsidR="009F5B35" w:rsidRPr="006B3EB8">
        <w:rPr>
          <w:lang w:eastAsia="ja-JP"/>
        </w:rPr>
        <w:t xml:space="preserve"> in combination with cyclic shifts.</w:t>
      </w:r>
    </w:p>
    <w:p w14:paraId="290FC187" w14:textId="2C873338" w:rsidR="00913A18" w:rsidRPr="006B3EB8" w:rsidRDefault="00913A18" w:rsidP="00913A18">
      <w:pPr>
        <w:rPr>
          <w:lang w:eastAsia="ja-JP"/>
        </w:rPr>
      </w:pPr>
      <w:r w:rsidRPr="006B3EB8">
        <w:rPr>
          <w:lang w:eastAsia="ja-JP"/>
        </w:rPr>
        <w:t>Note that cyclic shifts is a well-established technique to generate delay tolerant orthogonal signals which is already used both in NR and in LTE.</w:t>
      </w:r>
    </w:p>
    <w:p w14:paraId="69ED8EDA" w14:textId="5FC3CD8C" w:rsidR="0072296B" w:rsidRPr="006B3EB8" w:rsidRDefault="0072296B" w:rsidP="00913A18">
      <w:pPr>
        <w:rPr>
          <w:lang w:eastAsia="ja-JP"/>
        </w:rPr>
      </w:pPr>
      <w:r w:rsidRPr="006B3EB8">
        <w:rPr>
          <w:lang w:eastAsia="ja-JP"/>
        </w:rPr>
        <w:t xml:space="preserve">Note also that </w:t>
      </w:r>
      <w:r w:rsidR="00FA55DD" w:rsidRPr="006B3EB8">
        <w:rPr>
          <w:lang w:eastAsia="ja-JP"/>
        </w:rPr>
        <w:t xml:space="preserve">the cyclically shifted signals </w:t>
      </w:r>
      <w:r w:rsidR="006C55A8" w:rsidRPr="006B3EB8">
        <w:rPr>
          <w:lang w:eastAsia="ja-JP"/>
        </w:rPr>
        <w:t>can be co-processe</w:t>
      </w:r>
      <w:r w:rsidR="000124E1" w:rsidRPr="006B3EB8">
        <w:rPr>
          <w:lang w:eastAsia="ja-JP"/>
        </w:rPr>
        <w:t>d by the UE in a very efficient way significantly reducing UE complexity</w:t>
      </w:r>
      <w:r w:rsidR="009C54BB" w:rsidRPr="006B3EB8">
        <w:rPr>
          <w:lang w:eastAsia="ja-JP"/>
        </w:rPr>
        <w:t>.</w:t>
      </w:r>
    </w:p>
    <w:p w14:paraId="5C801C73" w14:textId="77777777" w:rsidR="00913A18" w:rsidRPr="006B3EB8" w:rsidRDefault="00913A18" w:rsidP="00913A18">
      <w:pPr>
        <w:rPr>
          <w:lang w:eastAsia="ja-JP"/>
        </w:rPr>
      </w:pPr>
      <w:r w:rsidRPr="006B3EB8">
        <w:rPr>
          <w:lang w:eastAsia="ja-JP"/>
        </w:rPr>
        <w:t>We propose that the NR PRS should have configurable cyclic shifts</w:t>
      </w:r>
    </w:p>
    <w:p w14:paraId="39D061C3" w14:textId="77777777" w:rsidR="00913A18" w:rsidRPr="006B3EB8" w:rsidRDefault="0059525F" w:rsidP="00913A18">
      <w:pPr>
        <w:rPr>
          <w:rFonts w:eastAsiaTheme="minorEastAsia"/>
        </w:rPr>
      </w:pPr>
      <m:oMath>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=2π∙</m:t>
        </m:r>
        <m:f>
          <m:fPr>
            <m:ctrlPr>
              <w:rPr>
                <w:rFonts w:ascii="Cambria Math" w:hAnsi="Cambria Math"/>
                <w:i/>
              </w:rPr>
            </m:ctrlPr>
          </m:fPr>
          <m:num>
            <m:r>
              <w:rPr>
                <w:rFonts w:ascii="Cambria Math" w:hAnsi="Cambria Math"/>
              </w:rPr>
              <m:t>m</m:t>
            </m:r>
          </m:num>
          <m:den>
            <m:r>
              <w:rPr>
                <w:rFonts w:ascii="Cambria Math" w:hAnsi="Cambria Math"/>
              </w:rPr>
              <m:t>M</m:t>
            </m:r>
          </m:den>
        </m:f>
      </m:oMath>
      <w:r w:rsidR="00913A18" w:rsidRPr="006B3EB8">
        <w:rPr>
          <w:rFonts w:eastAsiaTheme="minorEastAsia"/>
        </w:rPr>
        <w:t xml:space="preserve"> </w:t>
      </w:r>
    </w:p>
    <w:p w14:paraId="0A434498" w14:textId="77777777" w:rsidR="00913A18" w:rsidRPr="006B3EB8" w:rsidRDefault="00913A18" w:rsidP="00913A18">
      <w:r w:rsidRPr="006B3EB8">
        <w:t xml:space="preserve">with </w:t>
      </w:r>
      <m:oMath>
        <m:r>
          <w:rPr>
            <w:rFonts w:ascii="Cambria Math" w:hAnsi="Cambria Math"/>
          </w:rPr>
          <m:t>m=0,1,2,…,M-1</m:t>
        </m:r>
      </m:oMath>
      <w:r w:rsidRPr="006B3EB8">
        <w:t xml:space="preserve">, with the maximum number of cyclic shifts </w:t>
      </w:r>
      <w:r w:rsidRPr="006B3EB8">
        <w:rPr>
          <w:i/>
        </w:rPr>
        <w:t>M</w:t>
      </w:r>
      <w:r w:rsidRPr="006B3EB8">
        <w:t xml:space="preserve"> configurable as 1, 12, 24, 48 or 96.</w:t>
      </w:r>
    </w:p>
    <w:p w14:paraId="7E9B4B9A" w14:textId="73BD1460" w:rsidR="003068AF" w:rsidRPr="006B3EB8" w:rsidRDefault="009813C6" w:rsidP="002A452E">
      <w:pPr>
        <w:pStyle w:val="Observation"/>
      </w:pPr>
      <w:bookmarkStart w:id="21" w:name="_Toc7814228"/>
      <w:r w:rsidRPr="006B3EB8">
        <w:t>S</w:t>
      </w:r>
      <w:r w:rsidR="003068AF" w:rsidRPr="006B3EB8">
        <w:t xml:space="preserve">imulation results for the use of </w:t>
      </w:r>
      <w:r w:rsidR="00BA74CC" w:rsidRPr="006B3EB8">
        <w:t xml:space="preserve">comb-1 and </w:t>
      </w:r>
      <w:r w:rsidR="003068AF" w:rsidRPr="006B3EB8">
        <w:t xml:space="preserve">12 cyclic shifts for the 12 transmission points in the Indoor Open Office scenario </w:t>
      </w:r>
      <w:r w:rsidRPr="006B3EB8">
        <w:t>give a</w:t>
      </w:r>
      <w:r w:rsidR="003068AF" w:rsidRPr="006B3EB8">
        <w:t xml:space="preserve"> positioning </w:t>
      </w:r>
      <w:r w:rsidRPr="006B3EB8">
        <w:t>error</w:t>
      </w:r>
      <w:r w:rsidR="00BA062E" w:rsidRPr="006B3EB8">
        <w:t xml:space="preserve"> below 1m for 90% of the UEs</w:t>
      </w:r>
      <w:r w:rsidR="003068AF" w:rsidRPr="006B3EB8">
        <w:t xml:space="preserve"> (see </w:t>
      </w:r>
      <w:r w:rsidR="003068AF">
        <w:fldChar w:fldCharType="begin"/>
      </w:r>
      <w:r w:rsidR="003068AF" w:rsidRPr="006B3EB8">
        <w:instrText xml:space="preserve"> REF _Ref7778761 \h </w:instrText>
      </w:r>
      <w:r w:rsidRPr="006B3EB8">
        <w:instrText xml:space="preserve"> \* MERGEFORMAT </w:instrText>
      </w:r>
      <w:r w:rsidR="003068AF">
        <w:fldChar w:fldCharType="separate"/>
      </w:r>
      <w:r w:rsidR="003068AF" w:rsidRPr="006B3EB8">
        <w:t xml:space="preserve">Figure </w:t>
      </w:r>
      <w:r w:rsidR="003068AF" w:rsidRPr="002A452E">
        <w:t>4</w:t>
      </w:r>
      <w:r w:rsidR="003068AF">
        <w:fldChar w:fldCharType="end"/>
      </w:r>
      <w:r w:rsidR="003068AF" w:rsidRPr="006B3EB8">
        <w:t>)</w:t>
      </w:r>
      <w:r w:rsidRPr="006B3EB8">
        <w:t>.</w:t>
      </w:r>
      <w:bookmarkEnd w:id="21"/>
    </w:p>
    <w:p w14:paraId="41D42D0F" w14:textId="39CE45F5" w:rsidR="00913A18" w:rsidRPr="006B3EB8" w:rsidRDefault="004E7B5A" w:rsidP="00560D8A">
      <w:pPr>
        <w:pStyle w:val="Proposal"/>
        <w:rPr>
          <w:lang w:eastAsia="ja-JP"/>
        </w:rPr>
      </w:pPr>
      <w:bookmarkStart w:id="22" w:name="_Toc7814206"/>
      <w:r w:rsidRPr="006B3EB8">
        <w:lastRenderedPageBreak/>
        <w:t xml:space="preserve">Support cyclic shifts </w:t>
      </w: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m</m:t>
            </m:r>
          </m:sub>
        </m:sSub>
        <m:r>
          <m:rPr>
            <m:sty m:val="bi"/>
          </m:rPr>
          <w:rPr>
            <w:rFonts w:ascii="Cambria Math" w:hAnsi="Cambria Math"/>
          </w:rPr>
          <m:t>=2</m:t>
        </m:r>
        <m:r>
          <m:rPr>
            <m:sty m:val="bi"/>
          </m:rPr>
          <w:rPr>
            <w:rFonts w:ascii="Cambria Math" w:hAnsi="Cambria Math"/>
          </w:rPr>
          <m:t>π∙</m:t>
        </m:r>
        <m:f>
          <m:fPr>
            <m:ctrlPr>
              <w:rPr>
                <w:rFonts w:ascii="Cambria Math" w:hAnsi="Cambria Math"/>
                <w:i/>
              </w:rPr>
            </m:ctrlPr>
          </m:fPr>
          <m:num>
            <m:r>
              <m:rPr>
                <m:sty m:val="bi"/>
              </m:rPr>
              <w:rPr>
                <w:rFonts w:ascii="Cambria Math" w:hAnsi="Cambria Math"/>
              </w:rPr>
              <m:t>m</m:t>
            </m:r>
          </m:num>
          <m:den>
            <m:r>
              <m:rPr>
                <m:sty m:val="bi"/>
              </m:rPr>
              <w:rPr>
                <w:rFonts w:ascii="Cambria Math" w:hAnsi="Cambria Math"/>
              </w:rPr>
              <m:t>M</m:t>
            </m:r>
          </m:den>
        </m:f>
      </m:oMath>
      <w:r w:rsidRPr="006B3EB8">
        <w:rPr>
          <w:rFonts w:eastAsiaTheme="minorEastAsia"/>
        </w:rPr>
        <w:t xml:space="preserve">  </w:t>
      </w:r>
      <w:r w:rsidRPr="006B3EB8">
        <w:t xml:space="preserve">with </w:t>
      </w:r>
      <m:oMath>
        <m:r>
          <m:rPr>
            <m:sty m:val="bi"/>
          </m:rPr>
          <w:rPr>
            <w:rFonts w:ascii="Cambria Math" w:hAnsi="Cambria Math"/>
          </w:rPr>
          <m:t>m=0,1,2,…,M-1</m:t>
        </m:r>
      </m:oMath>
      <w:r w:rsidRPr="006B3EB8">
        <w:t xml:space="preserve"> and with the maximum number of cyclic shifts </w:t>
      </w:r>
      <w:r w:rsidRPr="006B3EB8">
        <w:rPr>
          <w:i/>
        </w:rPr>
        <w:t>M</w:t>
      </w:r>
      <w:r w:rsidRPr="006B3EB8">
        <w:t xml:space="preserve"> configurable as 1, 12, 24, 48 or 96.</w:t>
      </w:r>
      <w:bookmarkEnd w:id="22"/>
    </w:p>
    <w:p w14:paraId="5D3AFA20" w14:textId="00111A4A" w:rsidR="000A4810" w:rsidRPr="006B3EB8" w:rsidRDefault="00C01ABC" w:rsidP="00A345CF">
      <w:pPr>
        <w:pStyle w:val="Observation"/>
      </w:pPr>
      <w:bookmarkStart w:id="23" w:name="_Toc7814229"/>
      <w:r w:rsidRPr="006B3EB8">
        <w:t>Zadoff-Ch</w:t>
      </w:r>
      <w:r w:rsidR="000457E9" w:rsidRPr="006B3EB8">
        <w:t>u</w:t>
      </w:r>
      <w:r w:rsidRPr="006B3EB8">
        <w:t xml:space="preserve"> se</w:t>
      </w:r>
      <w:r w:rsidR="000457E9" w:rsidRPr="006B3EB8">
        <w:t xml:space="preserve">quences allow for </w:t>
      </w:r>
      <w:r w:rsidR="00FC7187" w:rsidRPr="006B3EB8">
        <w:t xml:space="preserve">constant power signals, with much improved PAPR compared to traditional </w:t>
      </w:r>
      <w:r w:rsidR="00456A83" w:rsidRPr="006B3EB8">
        <w:t>Gold code</w:t>
      </w:r>
      <w:r w:rsidR="005E64D3" w:rsidRPr="006B3EB8">
        <w:t xml:space="preserve"> modulated QPSK</w:t>
      </w:r>
      <w:r w:rsidR="00B4623E" w:rsidRPr="006B3EB8">
        <w:t xml:space="preserve">, which may allow increased output power for PRS symbols </w:t>
      </w:r>
      <w:r w:rsidR="00456A83" w:rsidRPr="006B3EB8">
        <w:t>while still fulfilling regulatory spectral mask</w:t>
      </w:r>
      <w:bookmarkEnd w:id="23"/>
      <w:r w:rsidR="00456A83" w:rsidRPr="006B3EB8">
        <w:t xml:space="preserve"> </w:t>
      </w:r>
    </w:p>
    <w:p w14:paraId="1691D781" w14:textId="1CE123CE" w:rsidR="00EC4876" w:rsidRPr="006B3EB8" w:rsidRDefault="00585AC5" w:rsidP="00A345CF">
      <w:pPr>
        <w:pStyle w:val="Proposal"/>
      </w:pPr>
      <w:bookmarkStart w:id="24" w:name="_Toc7814207"/>
      <w:r w:rsidRPr="006B3EB8">
        <w:t xml:space="preserve">We propose that Zadoff-Chu sequences </w:t>
      </w:r>
      <w:r w:rsidR="00047378" w:rsidRPr="006B3EB8">
        <w:t xml:space="preserve">should </w:t>
      </w:r>
      <w:r w:rsidR="00D102F0" w:rsidRPr="006B3EB8">
        <w:t>be</w:t>
      </w:r>
      <w:r w:rsidRPr="006B3EB8">
        <w:t xml:space="preserve"> </w:t>
      </w:r>
      <w:r w:rsidR="007E3964" w:rsidRPr="006B3EB8">
        <w:t>considered</w:t>
      </w:r>
      <w:r w:rsidRPr="006B3EB8">
        <w:t>, as an alternative to Gold sequences</w:t>
      </w:r>
      <w:r w:rsidR="000A4810" w:rsidRPr="006B3EB8">
        <w:t xml:space="preserve"> in combination with cyclic shifts.</w:t>
      </w:r>
      <w:bookmarkEnd w:id="24"/>
    </w:p>
    <w:p w14:paraId="1723CC32" w14:textId="4F6258D8" w:rsidR="006771ED" w:rsidRDefault="00974B21" w:rsidP="006771ED">
      <w:pPr>
        <w:pStyle w:val="3GPPText"/>
        <w:rPr>
          <w:lang w:val="en-GB"/>
        </w:rPr>
      </w:pPr>
      <w:r>
        <w:rPr>
          <w:lang w:val="en-GB"/>
        </w:rPr>
        <w:t>Cyclic shifts can be combined with staggered combs</w:t>
      </w:r>
      <w:r w:rsidR="00170F22">
        <w:rPr>
          <w:lang w:val="en-GB"/>
        </w:rPr>
        <w:t xml:space="preserve"> to give even more orthogonal sequences.</w:t>
      </w:r>
      <w:r w:rsidR="00102FB8">
        <w:rPr>
          <w:lang w:val="en-GB"/>
        </w:rPr>
        <w:t xml:space="preserve"> </w:t>
      </w:r>
      <w:r w:rsidR="00C06334">
        <w:rPr>
          <w:lang w:val="en-GB"/>
        </w:rPr>
        <w:t xml:space="preserve">As an example, the combination of a staggered 6-Comb with 12 cyclic shifts gives 72 orthogonal PRS resources. </w:t>
      </w:r>
      <w:r w:rsidR="00102FB8">
        <w:rPr>
          <w:lang w:val="en-GB"/>
        </w:rPr>
        <w:t xml:space="preserve">Note, however, that full staggering is </w:t>
      </w:r>
      <w:r w:rsidR="00EE1E22">
        <w:rPr>
          <w:lang w:val="en-GB"/>
        </w:rPr>
        <w:t>preferable</w:t>
      </w:r>
      <w:r w:rsidR="00011E84">
        <w:rPr>
          <w:lang w:val="en-GB"/>
        </w:rPr>
        <w:t xml:space="preserve"> </w:t>
      </w:r>
      <w:r w:rsidR="00EB014A">
        <w:rPr>
          <w:lang w:val="en-GB"/>
        </w:rPr>
        <w:t xml:space="preserve">in order </w:t>
      </w:r>
      <w:r w:rsidR="00011E84">
        <w:rPr>
          <w:lang w:val="en-GB"/>
        </w:rPr>
        <w:t xml:space="preserve">to allow for </w:t>
      </w:r>
      <w:r w:rsidR="00EB014A">
        <w:rPr>
          <w:lang w:val="en-GB"/>
        </w:rPr>
        <w:t xml:space="preserve">as large number of cyclic shifts as possible. Non staggered combs and cyclic shifts </w:t>
      </w:r>
      <w:r w:rsidR="00EB5306">
        <w:rPr>
          <w:lang w:val="en-GB"/>
        </w:rPr>
        <w:t>both reduce the range</w:t>
      </w:r>
      <w:r w:rsidR="00A452A7">
        <w:rPr>
          <w:lang w:val="en-GB"/>
        </w:rPr>
        <w:t xml:space="preserve"> and thus ‘eats from the same </w:t>
      </w:r>
      <w:r w:rsidR="00CC2D07">
        <w:rPr>
          <w:lang w:val="en-GB"/>
        </w:rPr>
        <w:t>propagation delay budget’</w:t>
      </w:r>
      <w:r w:rsidR="006D18BE">
        <w:rPr>
          <w:lang w:val="en-GB"/>
        </w:rPr>
        <w:t>.</w:t>
      </w:r>
      <w:r w:rsidR="00016A9F">
        <w:rPr>
          <w:lang w:val="en-GB"/>
        </w:rPr>
        <w:t xml:space="preserve"> </w:t>
      </w:r>
    </w:p>
    <w:p w14:paraId="603CCD80" w14:textId="2BC356D2" w:rsidR="00C06334" w:rsidRDefault="00CD02C3" w:rsidP="002A452E">
      <w:pPr>
        <w:pStyle w:val="Observation"/>
        <w:rPr>
          <w:lang w:val="en-GB"/>
        </w:rPr>
      </w:pPr>
      <w:bookmarkStart w:id="25" w:name="_Toc7814230"/>
      <w:r>
        <w:rPr>
          <w:lang w:val="en-GB"/>
        </w:rPr>
        <w:t>Cyclic shifts can be combined with staggered combs to give even more orthogonal sequences. As an example, the combination of a staggered 6-Comb with 12 cyclic shifts gives 72 orthogonal PRS resources.</w:t>
      </w:r>
      <w:bookmarkEnd w:id="25"/>
    </w:p>
    <w:p w14:paraId="47574026" w14:textId="36D53CF6" w:rsidR="00CD02C3" w:rsidRDefault="0058520A" w:rsidP="002A452E">
      <w:pPr>
        <w:pStyle w:val="Proposal"/>
        <w:rPr>
          <w:lang w:val="en-GB"/>
        </w:rPr>
      </w:pPr>
      <w:bookmarkStart w:id="26" w:name="_Toc7814208"/>
      <w:r>
        <w:rPr>
          <w:lang w:val="en-GB"/>
        </w:rPr>
        <w:t xml:space="preserve">The </w:t>
      </w:r>
      <w:r w:rsidR="00CB24BD">
        <w:rPr>
          <w:lang w:val="en-GB"/>
        </w:rPr>
        <w:t xml:space="preserve">combination of </w:t>
      </w:r>
      <w:r w:rsidR="00A2527F">
        <w:rPr>
          <w:lang w:val="en-GB"/>
        </w:rPr>
        <w:t>staggered Comb-N signals with cyclic shifts shall be supported for the NR PRS.</w:t>
      </w:r>
      <w:bookmarkEnd w:id="26"/>
      <w:r>
        <w:rPr>
          <w:lang w:val="en-GB"/>
        </w:rPr>
        <w:t xml:space="preserve"> </w:t>
      </w:r>
    </w:p>
    <w:p w14:paraId="73D2802E" w14:textId="77777777" w:rsidR="00D907E9" w:rsidRDefault="00E6175A" w:rsidP="002A452E">
      <w:pPr>
        <w:pStyle w:val="3GPPText"/>
        <w:keepNext/>
      </w:pPr>
      <w:r>
        <w:rPr>
          <w:noProof/>
          <w:lang w:val="en-GB"/>
        </w:rPr>
        <w:drawing>
          <wp:inline distT="0" distB="0" distL="0" distR="0" wp14:anchorId="5B55274A" wp14:editId="35E2CCE2">
            <wp:extent cx="3841200" cy="2880000"/>
            <wp:effectExtent l="0" t="0" r="698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robustIOO_cyclicshifts.png"/>
                    <pic:cNvPicPr/>
                  </pic:nvPicPr>
                  <pic:blipFill>
                    <a:blip r:embed="rId21">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24D1B6E8" w14:textId="09B9325D" w:rsidR="003E7270" w:rsidRDefault="00D907E9" w:rsidP="002A452E">
      <w:pPr>
        <w:pStyle w:val="Caption"/>
        <w:jc w:val="both"/>
        <w:rPr>
          <w:lang w:val="en-GB"/>
        </w:rPr>
      </w:pPr>
      <w:bookmarkStart w:id="27" w:name="_Ref7778761"/>
      <w:r w:rsidRPr="006B3EB8">
        <w:t xml:space="preserve">Figure </w:t>
      </w:r>
      <w:r>
        <w:fldChar w:fldCharType="begin"/>
      </w:r>
      <w:r w:rsidRPr="006B3EB8">
        <w:instrText xml:space="preserve"> SEQ Figure \* ARABIC </w:instrText>
      </w:r>
      <w:r>
        <w:fldChar w:fldCharType="separate"/>
      </w:r>
      <w:r w:rsidRPr="002A452E">
        <w:t>4</w:t>
      </w:r>
      <w:r>
        <w:fldChar w:fldCharType="end"/>
      </w:r>
      <w:bookmarkEnd w:id="27"/>
      <w:r w:rsidR="00E92092" w:rsidRPr="006B3EB8">
        <w:t xml:space="preserve"> The use of 12 cyclic shifts give very good performance </w:t>
      </w:r>
      <w:r w:rsidR="00B17B32" w:rsidRPr="006B3EB8">
        <w:t>in the Indoor Open Office scenario.</w:t>
      </w:r>
    </w:p>
    <w:p w14:paraId="2F9BF437" w14:textId="77777777" w:rsidR="00E6175A" w:rsidRPr="006771ED" w:rsidRDefault="00E6175A" w:rsidP="006771ED">
      <w:pPr>
        <w:pStyle w:val="3GPPText"/>
        <w:rPr>
          <w:lang w:val="en-GB"/>
        </w:rPr>
      </w:pPr>
    </w:p>
    <w:p w14:paraId="79398A2D" w14:textId="59D520E6" w:rsidR="000C060B" w:rsidRPr="002A452E" w:rsidRDefault="006771ED" w:rsidP="006771ED">
      <w:pPr>
        <w:pStyle w:val="3GPPH3"/>
      </w:pPr>
      <w:bookmarkStart w:id="28" w:name="_Ref7594310"/>
      <w:r w:rsidRPr="00B55A9A">
        <w:t>Gold code initialization</w:t>
      </w:r>
      <w:bookmarkEnd w:id="28"/>
    </w:p>
    <w:p w14:paraId="4B3B7D59" w14:textId="77777777" w:rsidR="00F86C0B" w:rsidRPr="00076D38" w:rsidRDefault="00F86C0B" w:rsidP="00F86C0B">
      <w:pPr>
        <w:rPr>
          <w:rStyle w:val="IvDbodytextChar"/>
          <w:rFonts w:ascii="Calibri" w:hAnsi="Calibri" w:cs="Calibri"/>
          <w:i/>
          <w:sz w:val="24"/>
          <w:szCs w:val="24"/>
          <w:lang w:val="en-US"/>
        </w:rPr>
      </w:pPr>
      <w:r w:rsidRPr="00076D38">
        <w:rPr>
          <w:rStyle w:val="IvDbodytextChar"/>
          <w:rFonts w:ascii="Calibri" w:hAnsi="Calibri" w:cs="Calibri"/>
          <w:sz w:val="24"/>
          <w:szCs w:val="24"/>
          <w:lang w:val="en-US"/>
        </w:rPr>
        <w:t xml:space="preserve">In this section we demonstrate that the interference of LTE PRS may be mitigated considerably from using another initialization scheme of the 31-bit Gold sequences already in the LTE and NR standard. </w:t>
      </w:r>
    </w:p>
    <w:p w14:paraId="444493A0" w14:textId="77777777" w:rsidR="00F86C0B" w:rsidRPr="00076D38" w:rsidRDefault="00F86C0B" w:rsidP="00F86C0B">
      <w:pPr>
        <w:rPr>
          <w:rStyle w:val="IvDbodytextChar"/>
          <w:rFonts w:ascii="Calibri" w:hAnsi="Calibri" w:cs="Calibri"/>
          <w:i/>
          <w:sz w:val="24"/>
          <w:szCs w:val="24"/>
          <w:lang w:val="en-US"/>
        </w:rPr>
      </w:pPr>
      <w:r w:rsidRPr="00076D38">
        <w:rPr>
          <w:rStyle w:val="IvDbodytextChar"/>
          <w:rFonts w:ascii="Calibri" w:hAnsi="Calibri" w:cs="Calibri"/>
          <w:sz w:val="24"/>
          <w:szCs w:val="24"/>
          <w:lang w:val="en-US"/>
        </w:rPr>
        <w:t>In LTE, PRS is generated from QPSK modulation of 31-bit Gold sequences c(k) initialized as:</w:t>
      </w:r>
    </w:p>
    <w:p w14:paraId="15E0483B" w14:textId="77777777" w:rsidR="00F86C0B" w:rsidRPr="00076D38" w:rsidRDefault="0059525F" w:rsidP="00F86C0B">
      <w:pPr>
        <w:rPr>
          <w:rFonts w:ascii="Calibri" w:hAnsi="Calibri" w:cs="Calibri"/>
        </w:rPr>
      </w:pPr>
      <m:oMathPara>
        <m:oMath>
          <m:sSub>
            <m:sSubPr>
              <m:ctrlPr>
                <w:rPr>
                  <w:rFonts w:ascii="Cambria Math" w:hAnsi="Cambria Math" w:cs="Calibri"/>
                </w:rPr>
              </m:ctrlPr>
            </m:sSubPr>
            <m:e>
              <m:r>
                <w:rPr>
                  <w:rFonts w:ascii="Cambria Math" w:hAnsi="Cambria Math" w:cs="Calibri"/>
                </w:rPr>
                <m:t>c</m:t>
              </m:r>
            </m:e>
            <m:sub>
              <m:r>
                <w:rPr>
                  <w:rFonts w:ascii="Cambria Math" w:hAnsi="Cambria Math" w:cs="Calibri"/>
                </w:rPr>
                <m:t>init</m:t>
              </m:r>
            </m:sub>
          </m:sSub>
          <m:r>
            <w:rPr>
              <w:rFonts w:ascii="Cambria Math" w:hAnsi="Cambria Math" w:cs="Calibri"/>
            </w:rPr>
            <m:t>=floor</m:t>
          </m:r>
          <m:d>
            <m:dPr>
              <m:ctrlPr>
                <w:rPr>
                  <w:rFonts w:ascii="Cambria Math" w:hAnsi="Cambria Math" w:cs="Calibr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w:rPr>
                          <w:rFonts w:ascii="Cambria Math" w:hAnsi="Cambria Math" w:cs="Calibri"/>
                        </w:rPr>
                        <m:t>ID</m:t>
                      </m:r>
                    </m:sub>
                    <m:sup>
                      <m:r>
                        <w:rPr>
                          <w:rFonts w:ascii="Cambria Math" w:hAnsi="Cambria Math" w:cs="Calibri"/>
                        </w:rPr>
                        <m:t>PRS</m:t>
                      </m:r>
                    </m:sup>
                  </m:sSubSup>
                </m:num>
                <m:den>
                  <m:r>
                    <w:rPr>
                      <w:rFonts w:ascii="Cambria Math" w:hAnsi="Cambria Math" w:cs="Calibri"/>
                    </w:rPr>
                    <m:t>512</m:t>
                  </m:r>
                </m:den>
              </m:f>
            </m:e>
          </m:d>
          <m:sSup>
            <m:sSupPr>
              <m:ctrlPr>
                <w:rPr>
                  <w:rFonts w:ascii="Cambria Math" w:hAnsi="Cambria Math" w:cs="Calibri"/>
                </w:rPr>
              </m:ctrlPr>
            </m:sSupPr>
            <m:e>
              <m:r>
                <w:rPr>
                  <w:rFonts w:ascii="Cambria Math" w:hAnsi="Cambria Math" w:cs="Calibri"/>
                </w:rPr>
                <m:t>2</m:t>
              </m:r>
            </m:e>
            <m:sup>
              <m:r>
                <w:rPr>
                  <w:rFonts w:ascii="Cambria Math" w:hAnsi="Cambria Math" w:cs="Calibri"/>
                </w:rPr>
                <m:t>28</m:t>
              </m:r>
            </m:sup>
          </m:sSup>
          <m:r>
            <w:rPr>
              <w:rFonts w:ascii="Cambria Math" w:hAnsi="Cambria Math" w:cs="Calibri"/>
            </w:rPr>
            <m:t>+</m:t>
          </m:r>
          <m:d>
            <m:dPr>
              <m:ctrlPr>
                <w:rPr>
                  <w:rFonts w:ascii="Cambria Math" w:hAnsi="Cambria Math" w:cs="Calibri"/>
                </w:rPr>
              </m:ctrlPr>
            </m:dPr>
            <m:e>
              <m:r>
                <w:rPr>
                  <w:rFonts w:ascii="Cambria Math" w:hAnsi="Cambria Math" w:cs="Calibri"/>
                </w:rPr>
                <m:t>7</m:t>
              </m:r>
              <m:d>
                <m:dPr>
                  <m:ctrlPr>
                    <w:rPr>
                      <w:rFonts w:ascii="Cambria Math" w:hAnsi="Cambria Math" w:cs="Calibri"/>
                    </w:rPr>
                  </m:ctrlPr>
                </m:dPr>
                <m:e>
                  <m:r>
                    <w:rPr>
                      <w:rFonts w:ascii="Cambria Math" w:hAnsi="Cambria Math" w:cs="Calibri"/>
                    </w:rPr>
                    <m:t>ns+1</m:t>
                  </m:r>
                </m:e>
              </m:d>
              <m:r>
                <w:rPr>
                  <w:rFonts w:ascii="Cambria Math" w:hAnsi="Cambria Math" w:cs="Calibri"/>
                </w:rPr>
                <m:t>+l+1</m:t>
              </m:r>
            </m:e>
          </m:d>
          <m:d>
            <m:dPr>
              <m:ctrlPr>
                <w:rPr>
                  <w:rFonts w:ascii="Cambria Math" w:hAnsi="Cambria Math" w:cs="Calibri"/>
                </w:rPr>
              </m:ctrlPr>
            </m:dPr>
            <m:e>
              <m:r>
                <w:rPr>
                  <w:rFonts w:ascii="Cambria Math" w:hAnsi="Cambria Math" w:cs="Calibri"/>
                </w:rPr>
                <m:t>2</m:t>
              </m:r>
              <m:d>
                <m:dPr>
                  <m:ctrlPr>
                    <w:rPr>
                      <w:rFonts w:ascii="Cambria Math" w:hAnsi="Cambria Math" w:cs="Calibri"/>
                    </w:rPr>
                  </m:ctrlPr>
                </m:dPr>
                <m:e>
                  <m:sSubSup>
                    <m:sSubSupPr>
                      <m:ctrlPr>
                        <w:rPr>
                          <w:rFonts w:ascii="Cambria Math" w:hAnsi="Cambria Math" w:cs="Calibri"/>
                        </w:rPr>
                      </m:ctrlPr>
                    </m:sSubSupPr>
                    <m:e>
                      <m:r>
                        <w:rPr>
                          <w:rFonts w:ascii="Cambria Math" w:hAnsi="Cambria Math" w:cs="Calibri"/>
                        </w:rPr>
                        <m:t>N</m:t>
                      </m:r>
                    </m:e>
                    <m:sub>
                      <m:r>
                        <w:rPr>
                          <w:rFonts w:ascii="Cambria Math" w:hAnsi="Cambria Math" w:cs="Calibri"/>
                        </w:rPr>
                        <m:t>ID</m:t>
                      </m:r>
                    </m:sub>
                    <m:sup>
                      <m:r>
                        <w:rPr>
                          <w:rFonts w:ascii="Cambria Math" w:hAnsi="Cambria Math" w:cs="Calibri"/>
                        </w:rPr>
                        <m:t>PRS</m:t>
                      </m:r>
                    </m:sup>
                  </m:sSubSup>
                  <m:r>
                    <w:rPr>
                      <w:rFonts w:ascii="Cambria Math" w:hAnsi="Cambria Math" w:cs="Calibri"/>
                    </w:rPr>
                    <m:t xml:space="preserve"> mod 512</m:t>
                  </m:r>
                </m:e>
              </m:d>
              <m:r>
                <w:rPr>
                  <w:rFonts w:ascii="Cambria Math" w:hAnsi="Cambria Math" w:cs="Calibri"/>
                </w:rPr>
                <m:t>+1</m:t>
              </m:r>
            </m:e>
          </m:d>
          <m:sSup>
            <m:sSupPr>
              <m:ctrlPr>
                <w:rPr>
                  <w:rFonts w:ascii="Cambria Math" w:hAnsi="Cambria Math" w:cs="Calibri"/>
                </w:rPr>
              </m:ctrlPr>
            </m:sSupPr>
            <m:e>
              <m:r>
                <w:rPr>
                  <w:rFonts w:ascii="Cambria Math" w:hAnsi="Cambria Math" w:cs="Calibri"/>
                </w:rPr>
                <m:t>2</m:t>
              </m:r>
            </m:e>
            <m:sup>
              <m:r>
                <w:rPr>
                  <w:rFonts w:ascii="Cambria Math" w:hAnsi="Cambria Math" w:cs="Calibri"/>
                </w:rPr>
                <m:t>10</m:t>
              </m:r>
            </m:sup>
          </m:sSup>
          <m:r>
            <w:rPr>
              <w:rFonts w:ascii="Cambria Math" w:hAnsi="Cambria Math" w:cs="Calibri"/>
            </w:rPr>
            <m:t>+2</m:t>
          </m:r>
          <m:d>
            <m:dPr>
              <m:ctrlPr>
                <w:rPr>
                  <w:rFonts w:ascii="Cambria Math" w:hAnsi="Cambria Math" w:cs="Calibri"/>
                </w:rPr>
              </m:ctrlPr>
            </m:dPr>
            <m:e>
              <m:sSubSup>
                <m:sSubSupPr>
                  <m:ctrlPr>
                    <w:rPr>
                      <w:rFonts w:ascii="Cambria Math" w:hAnsi="Cambria Math" w:cs="Calibri"/>
                    </w:rPr>
                  </m:ctrlPr>
                </m:sSubSupPr>
                <m:e>
                  <m:r>
                    <w:rPr>
                      <w:rFonts w:ascii="Cambria Math" w:hAnsi="Cambria Math" w:cs="Calibri"/>
                    </w:rPr>
                    <m:t>N</m:t>
                  </m:r>
                </m:e>
                <m:sub>
                  <m:r>
                    <w:rPr>
                      <w:rFonts w:ascii="Cambria Math" w:hAnsi="Cambria Math" w:cs="Calibri"/>
                    </w:rPr>
                    <m:t>ID</m:t>
                  </m:r>
                </m:sub>
                <m:sup>
                  <m:r>
                    <w:rPr>
                      <w:rFonts w:ascii="Cambria Math" w:hAnsi="Cambria Math" w:cs="Calibri"/>
                    </w:rPr>
                    <m:t>PRS</m:t>
                  </m:r>
                </m:sup>
              </m:sSubSup>
              <m:r>
                <w:rPr>
                  <w:rFonts w:ascii="Cambria Math" w:hAnsi="Cambria Math" w:cs="Calibri"/>
                </w:rPr>
                <m:t xml:space="preserve"> mod 512</m:t>
              </m:r>
            </m:e>
          </m:d>
          <m:r>
            <w:rPr>
              <w:rFonts w:ascii="Cambria Math" w:hAnsi="Cambria Math" w:cs="Calibri"/>
            </w:rPr>
            <m:t>+NCP</m:t>
          </m:r>
        </m:oMath>
      </m:oMathPara>
    </w:p>
    <w:p w14:paraId="583FB083" w14:textId="77777777" w:rsidR="00F86C0B" w:rsidRPr="006B3EB8" w:rsidRDefault="00F86C0B" w:rsidP="00F86C0B">
      <w:pPr>
        <w:rPr>
          <w:rFonts w:ascii="Calibri" w:hAnsi="Calibri" w:cs="Calibri"/>
          <w:lang w:eastAsia="ja-JP"/>
        </w:rPr>
      </w:pPr>
      <w:r w:rsidRPr="006B3EB8">
        <w:rPr>
          <w:rFonts w:ascii="Calibri" w:hAnsi="Calibri" w:cs="Calibri"/>
        </w:rPr>
        <w:t>where ns = 0,1,…,19 is the slot number, l is the OFDM symbol number (0 to 6 for normal CP, 0 to 5 for extended CP), N^PRS_ID = 0,1,…,4095 is the cell-ID (</w:t>
      </w:r>
      <m:oMath>
        <m:sSubSup>
          <m:sSubSupPr>
            <m:ctrlPr>
              <w:rPr>
                <w:rFonts w:ascii="Cambria Math" w:hAnsi="Cambria Math" w:cs="Calibri"/>
                <w:i/>
              </w:rPr>
            </m:ctrlPr>
          </m:sSubSupPr>
          <m:e>
            <m:r>
              <w:rPr>
                <w:rFonts w:ascii="Cambria Math" w:hAnsi="Cambria Math" w:cs="Calibri"/>
              </w:rPr>
              <m:t>N</m:t>
            </m:r>
          </m:e>
          <m:sub>
            <m:r>
              <w:rPr>
                <w:rFonts w:ascii="Cambria Math" w:hAnsi="Cambria Math" w:cs="Calibri"/>
              </w:rPr>
              <m:t>ID</m:t>
            </m:r>
          </m:sub>
          <m:sup>
            <m:r>
              <w:rPr>
                <w:rFonts w:ascii="Cambria Math" w:hAnsi="Cambria Math" w:cs="Calibri"/>
              </w:rPr>
              <m:t>cell</m:t>
            </m:r>
          </m:sup>
        </m:sSubSup>
      </m:oMath>
      <w:r w:rsidRPr="006B3EB8">
        <w:rPr>
          <w:rFonts w:ascii="Calibri" w:hAnsi="Calibri" w:cs="Calibri"/>
        </w:rPr>
        <w:t xml:space="preserve">) unless configured by higher-layer parameters and </w:t>
      </w:r>
      <m:oMath>
        <m:sSub>
          <m:sSubPr>
            <m:ctrlPr>
              <w:rPr>
                <w:rFonts w:ascii="Cambria Math" w:hAnsi="Cambria Math" w:cs="Calibri"/>
                <w:i/>
                <w:lang w:eastAsia="ja-JP"/>
              </w:rPr>
            </m:ctrlPr>
          </m:sSubPr>
          <m:e>
            <m:r>
              <w:rPr>
                <w:rFonts w:ascii="Cambria Math" w:hAnsi="Cambria Math" w:cs="Calibri"/>
                <w:lang w:eastAsia="ja-JP"/>
              </w:rPr>
              <m:t>N</m:t>
            </m:r>
          </m:e>
          <m:sub>
            <m:r>
              <w:rPr>
                <w:rFonts w:ascii="Cambria Math" w:hAnsi="Cambria Math" w:cs="Calibri"/>
                <w:lang w:eastAsia="ja-JP"/>
              </w:rPr>
              <m:t>CP</m:t>
            </m:r>
          </m:sub>
        </m:sSub>
      </m:oMath>
      <w:r w:rsidRPr="006B3EB8">
        <w:rPr>
          <w:rFonts w:ascii="Calibri" w:eastAsiaTheme="minorEastAsia" w:hAnsi="Calibri" w:cs="Calibri"/>
          <w:lang w:eastAsia="ja-JP"/>
        </w:rPr>
        <w:t xml:space="preserve"> </w:t>
      </w:r>
      <w:r w:rsidRPr="006B3EB8">
        <w:rPr>
          <w:rFonts w:ascii="Calibri" w:hAnsi="Calibri" w:cs="Calibri"/>
        </w:rPr>
        <w:t xml:space="preserve">is 1 for normal CP and 0 for extended CP. </w:t>
      </w:r>
    </w:p>
    <w:p w14:paraId="1E636A75" w14:textId="77777777" w:rsidR="00F86C0B" w:rsidRPr="006B3EB8" w:rsidRDefault="00F86C0B" w:rsidP="00F86C0B">
      <w:pPr>
        <w:rPr>
          <w:rFonts w:ascii="Calibri" w:hAnsi="Calibri" w:cs="Calibri"/>
          <w:lang w:eastAsia="ja-JP"/>
        </w:rPr>
      </w:pPr>
      <w:r w:rsidRPr="006B3EB8">
        <w:rPr>
          <w:rFonts w:ascii="Calibri" w:hAnsi="Calibri" w:cs="Calibri"/>
          <w:lang w:eastAsia="ja-JP"/>
        </w:rPr>
        <w:t xml:space="preserve">For the sake of convenience, we will restrict our comparison to LTE PRS with normal CP, meaning that </w:t>
      </w:r>
      <m:oMath>
        <m:sSub>
          <m:sSubPr>
            <m:ctrlPr>
              <w:rPr>
                <w:rFonts w:ascii="Cambria Math" w:hAnsi="Cambria Math" w:cs="Calibri"/>
                <w:i/>
                <w:lang w:eastAsia="ja-JP"/>
              </w:rPr>
            </m:ctrlPr>
          </m:sSubPr>
          <m:e>
            <m:r>
              <w:rPr>
                <w:rFonts w:ascii="Cambria Math" w:hAnsi="Cambria Math" w:cs="Calibri"/>
                <w:lang w:eastAsia="ja-JP"/>
              </w:rPr>
              <m:t>N</m:t>
            </m:r>
          </m:e>
          <m:sub>
            <m:r>
              <w:rPr>
                <w:rFonts w:ascii="Cambria Math" w:hAnsi="Cambria Math" w:cs="Calibri"/>
                <w:lang w:eastAsia="ja-JP"/>
              </w:rPr>
              <m:t>CP</m:t>
            </m:r>
          </m:sub>
        </m:sSub>
      </m:oMath>
      <w:r w:rsidRPr="006B3EB8">
        <w:rPr>
          <w:rFonts w:ascii="Calibri" w:hAnsi="Calibri" w:cs="Calibri"/>
          <w:lang w:eastAsia="ja-JP"/>
        </w:rPr>
        <w:t xml:space="preserve"> = 1. Such PRS use 12 free bits for different sequence ID </w:t>
      </w:r>
      <w:r w:rsidRPr="006B3EB8">
        <w:rPr>
          <w:rFonts w:ascii="Calibri" w:hAnsi="Calibri" w:cs="Calibri"/>
        </w:rPr>
        <w:t>(</w:t>
      </w:r>
      <m:oMath>
        <m:sSubSup>
          <m:sSubSupPr>
            <m:ctrlPr>
              <w:rPr>
                <w:rFonts w:ascii="Cambria Math" w:hAnsi="Cambria Math" w:cs="Calibri"/>
                <w:i/>
              </w:rPr>
            </m:ctrlPr>
          </m:sSubSupPr>
          <m:e>
            <m:r>
              <w:rPr>
                <w:rFonts w:ascii="Cambria Math" w:hAnsi="Cambria Math" w:cs="Calibri"/>
              </w:rPr>
              <m:t>N</m:t>
            </m:r>
          </m:e>
          <m:sub>
            <m:r>
              <w:rPr>
                <w:rFonts w:ascii="Cambria Math" w:hAnsi="Cambria Math" w:cs="Calibri"/>
              </w:rPr>
              <m:t>ID</m:t>
            </m:r>
          </m:sub>
          <m:sup>
            <m:r>
              <w:rPr>
                <w:rFonts w:ascii="Cambria Math" w:hAnsi="Cambria Math" w:cs="Calibri"/>
              </w:rPr>
              <m:t>cell</m:t>
            </m:r>
          </m:sup>
        </m:sSubSup>
      </m:oMath>
      <w:r w:rsidRPr="006B3EB8">
        <w:rPr>
          <w:rFonts w:ascii="Calibri" w:hAnsi="Calibri" w:cs="Calibri"/>
        </w:rPr>
        <w:t xml:space="preserve">) </w:t>
      </w:r>
      <w:r w:rsidRPr="006B3EB8">
        <w:rPr>
          <w:rFonts w:ascii="Calibri" w:hAnsi="Calibri" w:cs="Calibri"/>
          <w:lang w:eastAsia="ja-JP"/>
        </w:rPr>
        <w:t>combinations. The symbol counter parameters are contained in 7(</w:t>
      </w:r>
      <m:oMath>
        <m:sSub>
          <m:sSubPr>
            <m:ctrlPr>
              <w:rPr>
                <w:rFonts w:ascii="Cambria Math" w:hAnsi="Cambria Math" w:cs="Calibri"/>
                <w:i/>
                <w:lang w:eastAsia="ja-JP"/>
              </w:rPr>
            </m:ctrlPr>
          </m:sSubPr>
          <m:e>
            <m:r>
              <w:rPr>
                <w:rFonts w:ascii="Cambria Math" w:hAnsi="Cambria Math" w:cs="Calibri"/>
                <w:lang w:eastAsia="ja-JP"/>
              </w:rPr>
              <m:t>n</m:t>
            </m:r>
          </m:e>
          <m:sub>
            <m:r>
              <w:rPr>
                <w:rFonts w:ascii="Cambria Math" w:hAnsi="Cambria Math" w:cs="Calibri"/>
                <w:lang w:eastAsia="ja-JP"/>
              </w:rPr>
              <m:t>s</m:t>
            </m:r>
          </m:sub>
        </m:sSub>
      </m:oMath>
      <w:r w:rsidRPr="006B3EB8">
        <w:rPr>
          <w:rFonts w:ascii="Calibri" w:hAnsi="Calibri" w:cs="Calibri"/>
          <w:lang w:eastAsia="ja-JP"/>
        </w:rPr>
        <w:t xml:space="preserve"> + 1) + l + 1, which occupy 8 bits in total and ranges from 8 to 147. An alternative to the normal CP LTE PRS used e.g. for 15 kHz SCS NR could be:</w:t>
      </w:r>
    </w:p>
    <w:p w14:paraId="66F7CE50" w14:textId="77777777" w:rsidR="00F86C0B" w:rsidRPr="00076D38" w:rsidRDefault="0059525F" w:rsidP="00F86C0B">
      <w:pPr>
        <w:rPr>
          <w:rFonts w:ascii="Calibri" w:hAnsi="Calibri" w:cs="Calibri"/>
        </w:rPr>
      </w:pPr>
      <m:oMathPara>
        <m:oMath>
          <m:sSub>
            <m:sSubPr>
              <m:ctrlPr>
                <w:rPr>
                  <w:rFonts w:ascii="Cambria Math" w:hAnsi="Cambria Math" w:cs="Calibri"/>
                  <w:i/>
                </w:rPr>
              </m:ctrlPr>
            </m:sSubPr>
            <m:e>
              <m:r>
                <w:rPr>
                  <w:rFonts w:ascii="Cambria Math" w:hAnsi="Cambria Math" w:cs="Calibri"/>
                </w:rPr>
                <m:t>c</m:t>
              </m:r>
            </m:e>
            <m:sub>
              <m:r>
                <w:rPr>
                  <w:rFonts w:ascii="Cambria Math" w:hAnsi="Cambria Math" w:cs="Calibri"/>
                </w:rPr>
                <m:t>init</m:t>
              </m:r>
            </m:sub>
          </m:sSub>
          <m:r>
            <w:rPr>
              <w:rFonts w:ascii="Cambria Math" w:hAnsi="Cambria Math" w:cs="Calibri"/>
            </w:rPr>
            <m:t>=</m:t>
          </m:r>
          <m:sSup>
            <m:sSupPr>
              <m:ctrlPr>
                <w:rPr>
                  <w:rFonts w:ascii="Cambria Math" w:hAnsi="Cambria Math" w:cs="Calibri"/>
                  <w:i/>
                </w:rPr>
              </m:ctrlPr>
            </m:sSupPr>
            <m:e>
              <m:r>
                <w:rPr>
                  <w:rFonts w:ascii="Cambria Math" w:hAnsi="Cambria Math" w:cs="Calibri"/>
                </w:rPr>
                <m:t>2</m:t>
              </m:r>
            </m:e>
            <m:sup>
              <m:r>
                <w:rPr>
                  <w:rFonts w:ascii="Cambria Math" w:hAnsi="Cambria Math" w:cs="Calibri"/>
                </w:rPr>
                <m:t>8</m:t>
              </m:r>
            </m:sup>
          </m:sSup>
          <m:d>
            <m:dPr>
              <m:ctrlPr>
                <w:rPr>
                  <w:rFonts w:ascii="Cambria Math" w:hAnsi="Cambria Math" w:cs="Calibri"/>
                  <w:i/>
                </w:rPr>
              </m:ctrlPr>
            </m:dPr>
            <m:e>
              <m:sSubSup>
                <m:sSubSupPr>
                  <m:ctrlPr>
                    <w:rPr>
                      <w:rFonts w:ascii="Cambria Math" w:hAnsi="Cambria Math" w:cs="Calibri"/>
                    </w:rPr>
                  </m:ctrlPr>
                </m:sSubSupPr>
                <m:e>
                  <m:r>
                    <m:rPr>
                      <m:sty m:val="p"/>
                    </m:rPr>
                    <w:rPr>
                      <w:rFonts w:ascii="Cambria Math" w:hAnsi="Cambria Math" w:cs="Calibri"/>
                    </w:rPr>
                    <m:t>N</m:t>
                  </m:r>
                </m:e>
                <m:sub>
                  <m:r>
                    <m:rPr>
                      <m:sty m:val="p"/>
                    </m:rPr>
                    <w:rPr>
                      <w:rFonts w:ascii="Cambria Math" w:hAnsi="Cambria Math" w:cs="Calibri"/>
                    </w:rPr>
                    <m:t>ID</m:t>
                  </m:r>
                </m:sub>
                <m:sup>
                  <m:r>
                    <m:rPr>
                      <m:sty m:val="p"/>
                    </m:rPr>
                    <w:rPr>
                      <w:rFonts w:ascii="Cambria Math" w:hAnsi="Cambria Math" w:cs="Calibri"/>
                    </w:rPr>
                    <m:t>PRS</m:t>
                  </m:r>
                </m:sup>
              </m:sSubSup>
              <m:r>
                <w:rPr>
                  <w:rFonts w:ascii="Cambria Math" w:hAnsi="Cambria Math" w:cs="Calibri"/>
                </w:rPr>
                <m:t>+53t</m:t>
              </m:r>
            </m:e>
          </m:d>
          <m:r>
            <w:rPr>
              <w:rFonts w:ascii="Cambria Math" w:hAnsi="Cambria Math" w:cs="Calibri"/>
            </w:rPr>
            <m:t>*509+t+</m:t>
          </m:r>
          <m:d>
            <m:dPr>
              <m:ctrlPr>
                <w:rPr>
                  <w:rFonts w:ascii="Cambria Math" w:hAnsi="Cambria Math" w:cs="Calibri"/>
                  <w:i/>
                </w:rPr>
              </m:ctrlPr>
            </m:dPr>
            <m:e>
              <m:sSubSup>
                <m:sSubSupPr>
                  <m:ctrlPr>
                    <w:rPr>
                      <w:rFonts w:ascii="Cambria Math" w:hAnsi="Cambria Math" w:cs="Calibri"/>
                    </w:rPr>
                  </m:ctrlPr>
                </m:sSubSupPr>
                <m:e>
                  <m:r>
                    <m:rPr>
                      <m:sty m:val="p"/>
                    </m:rPr>
                    <w:rPr>
                      <w:rFonts w:ascii="Cambria Math" w:hAnsi="Cambria Math" w:cs="Calibri"/>
                    </w:rPr>
                    <m:t>N</m:t>
                  </m:r>
                </m:e>
                <m:sub>
                  <m:r>
                    <m:rPr>
                      <m:sty m:val="p"/>
                    </m:rPr>
                    <w:rPr>
                      <w:rFonts w:ascii="Cambria Math" w:hAnsi="Cambria Math" w:cs="Calibri"/>
                    </w:rPr>
                    <m:t>ID</m:t>
                  </m:r>
                </m:sub>
                <m:sup>
                  <m:r>
                    <m:rPr>
                      <m:sty m:val="p"/>
                    </m:rPr>
                    <w:rPr>
                      <w:rFonts w:ascii="Cambria Math" w:hAnsi="Cambria Math" w:cs="Calibri"/>
                    </w:rPr>
                    <m:t>PRS</m:t>
                  </m:r>
                </m:sup>
              </m:sSubSup>
              <m:r>
                <w:rPr>
                  <w:rFonts w:ascii="Cambria Math" w:hAnsi="Cambria Math" w:cs="Calibri"/>
                </w:rPr>
                <m:t xml:space="preserve"> mod 109</m:t>
              </m:r>
            </m:e>
          </m:d>
        </m:oMath>
      </m:oMathPara>
    </w:p>
    <w:p w14:paraId="4BB2BBA9" w14:textId="77777777" w:rsidR="00F86C0B" w:rsidRPr="006B3EB8" w:rsidRDefault="00F86C0B" w:rsidP="00F86C0B">
      <w:pPr>
        <w:rPr>
          <w:rFonts w:ascii="Calibri" w:hAnsi="Calibri" w:cs="Calibri"/>
          <w:lang w:eastAsia="ja-JP"/>
        </w:rPr>
      </w:pPr>
      <w:r w:rsidRPr="006B3EB8">
        <w:rPr>
          <w:rFonts w:ascii="Calibri" w:hAnsi="Calibri" w:cs="Calibri"/>
          <w:lang w:eastAsia="ja-JP"/>
        </w:rPr>
        <w:t xml:space="preserve">where the symbol counter t depends on ns and l and ranges from 8 to 147. </w:t>
      </w:r>
    </w:p>
    <w:p w14:paraId="22D6321D" w14:textId="77777777" w:rsidR="00F86C0B" w:rsidRPr="006B3EB8" w:rsidRDefault="00F86C0B" w:rsidP="00F86C0B">
      <w:pPr>
        <w:rPr>
          <w:rFonts w:ascii="Calibri" w:hAnsi="Calibri" w:cs="Calibri"/>
          <w:lang w:eastAsia="ja-JP"/>
        </w:rPr>
      </w:pPr>
    </w:p>
    <w:p w14:paraId="0E4D55B5" w14:textId="77777777" w:rsidR="00F86C0B" w:rsidRPr="006B3EB8" w:rsidRDefault="00F86C0B" w:rsidP="00F86C0B">
      <w:pPr>
        <w:rPr>
          <w:rFonts w:ascii="Calibri" w:hAnsi="Calibri" w:cs="Calibri"/>
          <w:lang w:eastAsia="ja-JP"/>
        </w:rPr>
      </w:pPr>
      <w:r w:rsidRPr="006B3EB8">
        <w:rPr>
          <w:rFonts w:ascii="Calibri" w:hAnsi="Calibri" w:cs="Calibri"/>
          <w:lang w:eastAsia="ja-JP"/>
        </w:rPr>
        <w:t xml:space="preserve">We now analyse the correlation properties of the proposed initialization vs. the LTE PRS initialization by examining the QPSK correlation of all 12-bit N^PRS_ID-value pairs (that is, a total of 8386560 value pairs). Specifically, we form r(k) = (1-2c(2k)) + i(1-2c(2k+1)) and take the cross-correlation of r(k) for different sequence ID-pairs. We consider k = 0, 1, …, 219, corresponding to the full BW LTE PRS span, or e.g. a NR PRS with comb 6 using 110 PRBs. </w:t>
      </w:r>
    </w:p>
    <w:p w14:paraId="47DDCC0F" w14:textId="77777777" w:rsidR="00F86C0B" w:rsidRPr="006B3EB8" w:rsidRDefault="00F86C0B" w:rsidP="00F86C0B">
      <w:pPr>
        <w:rPr>
          <w:lang w:eastAsia="ja-JP"/>
        </w:rPr>
      </w:pPr>
      <w:r w:rsidRPr="006B3EB8">
        <w:rPr>
          <w:rFonts w:ascii="Calibri" w:hAnsi="Calibri" w:cs="Calibri"/>
          <w:lang w:eastAsia="ja-JP"/>
        </w:rPr>
        <w:t>We now take the intra-symbol correlation (i.e. we do not consider correlation over differing t), and consider the correlation span as a CDF over the range of t, for each sequence ID-pair. For each percentile we take the minimum and the maximum respectively, over all CDFs (i.e. sequence ID-pairs). The result is shown in Figure 6. The figure shows the extreme intervals of the CDFs; that is, we can be sure that the set of PRS proposal CDFs is strictly contained between the red curves and the LTE PRS CDF set is strictly between the blue curves. It is clearly seen that the interval between the red curves is narrower. This is preferable since we want the ID-pairs to be as independent as possible to the resulting correlation. Also, it is seen that the worst-case correlation is larger in LTE-PRS for the most part. Specifically, for 60% of the time indices, the worst case correlation (i.e. interference) is approximately doubled for LTE PRS compared to the proposed PRS, as indicated by the 3dB arrow at the 60% percentile.</w:t>
      </w:r>
    </w:p>
    <w:p w14:paraId="22EA23FB" w14:textId="77777777" w:rsidR="00F86C0B" w:rsidRDefault="00F86C0B" w:rsidP="00BA7398">
      <w:pPr>
        <w:jc w:val="center"/>
        <w:rPr>
          <w:lang w:eastAsia="ja-JP"/>
        </w:rPr>
      </w:pPr>
      <w:r>
        <w:rPr>
          <w:noProof/>
          <w:lang w:eastAsia="ja-JP"/>
        </w:rPr>
        <w:lastRenderedPageBreak/>
        <w:drawing>
          <wp:inline distT="0" distB="0" distL="0" distR="0" wp14:anchorId="5BBC793B" wp14:editId="6E806F3D">
            <wp:extent cx="4705815" cy="3529240"/>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df_bounds_only.png"/>
                    <pic:cNvPicPr/>
                  </pic:nvPicPr>
                  <pic:blipFill>
                    <a:blip r:embed="rId22">
                      <a:extLst>
                        <a:ext uri="{28A0092B-C50C-407E-A947-70E740481C1C}">
                          <a14:useLocalDpi xmlns:a14="http://schemas.microsoft.com/office/drawing/2010/main" val="0"/>
                        </a:ext>
                      </a:extLst>
                    </a:blip>
                    <a:stretch>
                      <a:fillRect/>
                    </a:stretch>
                  </pic:blipFill>
                  <pic:spPr>
                    <a:xfrm>
                      <a:off x="0" y="0"/>
                      <a:ext cx="4739631" cy="3554601"/>
                    </a:xfrm>
                    <a:prstGeom prst="rect">
                      <a:avLst/>
                    </a:prstGeom>
                  </pic:spPr>
                </pic:pic>
              </a:graphicData>
            </a:graphic>
          </wp:inline>
        </w:drawing>
      </w:r>
    </w:p>
    <w:p w14:paraId="0B73276F" w14:textId="0BF6FF45" w:rsidR="00F86C0B" w:rsidRPr="006B3EB8" w:rsidRDefault="00F86C0B" w:rsidP="00F86C0B">
      <w:pPr>
        <w:rPr>
          <w:b/>
        </w:rPr>
      </w:pPr>
      <w:r w:rsidRPr="006B3EB8">
        <w:rPr>
          <w:b/>
        </w:rPr>
        <w:t xml:space="preserve">Figure </w:t>
      </w:r>
      <w:r w:rsidRPr="00784CEC">
        <w:rPr>
          <w:b/>
        </w:rPr>
        <w:fldChar w:fldCharType="begin"/>
      </w:r>
      <w:r w:rsidRPr="006B3EB8">
        <w:rPr>
          <w:b/>
        </w:rPr>
        <w:instrText xml:space="preserve"> SEQ Figure \* ARABIC </w:instrText>
      </w:r>
      <w:r w:rsidRPr="00784CEC">
        <w:rPr>
          <w:b/>
        </w:rPr>
        <w:fldChar w:fldCharType="separate"/>
      </w:r>
      <w:r w:rsidR="00E92092" w:rsidRPr="002A452E">
        <w:rPr>
          <w:b/>
        </w:rPr>
        <w:t>5</w:t>
      </w:r>
      <w:r w:rsidRPr="00784CEC">
        <w:rPr>
          <w:b/>
        </w:rPr>
        <w:fldChar w:fldCharType="end"/>
      </w:r>
      <w:r w:rsidRPr="006B3EB8">
        <w:rPr>
          <w:b/>
        </w:rPr>
        <w:t xml:space="preserve"> Intra-symbol cross-correlation intervals for normal CP LTE PRS and the NR PRS proposal.</w:t>
      </w:r>
    </w:p>
    <w:p w14:paraId="1C07580D" w14:textId="77777777" w:rsidR="008146D1" w:rsidRPr="006B3EB8" w:rsidRDefault="008146D1" w:rsidP="004F0843"/>
    <w:p w14:paraId="4EF5AE9B" w14:textId="34EF2EF7" w:rsidR="007D5905" w:rsidRDefault="00124B96" w:rsidP="00F00173">
      <w:pPr>
        <w:pStyle w:val="Heading2"/>
      </w:pPr>
      <w:bookmarkStart w:id="29" w:name="_Ref7792546"/>
      <w:r>
        <w:t>PRS resources and resource sets</w:t>
      </w:r>
      <w:bookmarkEnd w:id="29"/>
    </w:p>
    <w:p w14:paraId="534A5B90" w14:textId="636EE61A" w:rsidR="007D5905" w:rsidRDefault="00C6318F" w:rsidP="00BC2B91">
      <w:pPr>
        <w:pStyle w:val="3GPPH3"/>
      </w:pPr>
      <w:bookmarkStart w:id="30" w:name="_Ref7795745"/>
      <w:r>
        <w:t>Periodicity</w:t>
      </w:r>
      <w:r w:rsidR="006E4D60">
        <w:t xml:space="preserve"> and </w:t>
      </w:r>
      <w:r w:rsidR="00883AB2">
        <w:t xml:space="preserve">slot </w:t>
      </w:r>
      <w:r w:rsidR="006E4D60">
        <w:t>offset</w:t>
      </w:r>
      <w:bookmarkEnd w:id="30"/>
    </w:p>
    <w:p w14:paraId="72DFBDFB" w14:textId="55D5BDFE" w:rsidR="00BC2B91" w:rsidRDefault="00BC2B91" w:rsidP="00BC2B91">
      <w:pPr>
        <w:pStyle w:val="3GPPText"/>
        <w:rPr>
          <w:lang w:val="en-GB"/>
        </w:rPr>
      </w:pPr>
      <w:r>
        <w:rPr>
          <w:lang w:val="en-GB"/>
        </w:rPr>
        <w:t>For periodic and semi persistent</w:t>
      </w:r>
      <w:r w:rsidR="006E4D60">
        <w:rPr>
          <w:lang w:val="en-GB"/>
        </w:rPr>
        <w:t xml:space="preserve"> PRS’s the periodicity</w:t>
      </w:r>
      <w:r w:rsidR="00846F8A">
        <w:rPr>
          <w:lang w:val="en-GB"/>
        </w:rPr>
        <w:t xml:space="preserve"> and the slot offset</w:t>
      </w:r>
      <w:r w:rsidR="0080637D">
        <w:rPr>
          <w:lang w:val="en-GB"/>
        </w:rPr>
        <w:t xml:space="preserve"> need to be configured. </w:t>
      </w:r>
      <w:r w:rsidR="00A80655">
        <w:rPr>
          <w:lang w:val="en-GB"/>
        </w:rPr>
        <w:t>This could be done either at the PRS resource level or at the PRS resource set level</w:t>
      </w:r>
      <w:r w:rsidR="006C7D77">
        <w:rPr>
          <w:lang w:val="en-GB"/>
        </w:rPr>
        <w:t xml:space="preserve">. We note that if </w:t>
      </w:r>
      <w:r w:rsidR="007028E4">
        <w:rPr>
          <w:lang w:val="en-GB"/>
        </w:rPr>
        <w:t>it’s defined on PRS resource set level then an additional slot offset relative to the start of the resource set is required at the PRS resource level</w:t>
      </w:r>
      <w:r w:rsidR="006F7987">
        <w:rPr>
          <w:lang w:val="en-GB"/>
        </w:rPr>
        <w:t xml:space="preserve">. </w:t>
      </w:r>
      <w:r w:rsidR="004B4DC9">
        <w:rPr>
          <w:lang w:val="en-GB"/>
        </w:rPr>
        <w:t xml:space="preserve">Thus, we propose to define periodicity and slot offset at the </w:t>
      </w:r>
      <w:r w:rsidR="00670513">
        <w:rPr>
          <w:lang w:val="en-GB"/>
        </w:rPr>
        <w:t xml:space="preserve">PRS resource level. This is also well aligned with </w:t>
      </w:r>
      <w:r w:rsidR="00893AA9">
        <w:rPr>
          <w:lang w:val="en-GB"/>
        </w:rPr>
        <w:t>how NZP-CSI-RS resources are configured.</w:t>
      </w:r>
    </w:p>
    <w:p w14:paraId="6B8366C2" w14:textId="0560B72C" w:rsidR="00925B81" w:rsidRDefault="00F25726" w:rsidP="002A452E">
      <w:pPr>
        <w:pStyle w:val="Proposal"/>
        <w:rPr>
          <w:lang w:val="en-GB"/>
        </w:rPr>
      </w:pPr>
      <w:bookmarkStart w:id="31" w:name="_Toc7814209"/>
      <w:r>
        <w:rPr>
          <w:lang w:val="en-GB"/>
        </w:rPr>
        <w:t>Each</w:t>
      </w:r>
      <w:r w:rsidR="00C26C14">
        <w:rPr>
          <w:lang w:val="en-GB"/>
        </w:rPr>
        <w:t xml:space="preserve"> </w:t>
      </w:r>
      <w:r w:rsidR="00F87553">
        <w:rPr>
          <w:lang w:val="en-GB"/>
        </w:rPr>
        <w:t xml:space="preserve">periodic/semi periodic </w:t>
      </w:r>
      <w:r w:rsidR="00C26C14">
        <w:rPr>
          <w:lang w:val="en-GB"/>
        </w:rPr>
        <w:t xml:space="preserve">PRS </w:t>
      </w:r>
      <w:r>
        <w:rPr>
          <w:lang w:val="en-GB"/>
        </w:rPr>
        <w:t xml:space="preserve">resource is configured with </w:t>
      </w:r>
      <w:r w:rsidR="00C26C14">
        <w:rPr>
          <w:lang w:val="en-GB"/>
        </w:rPr>
        <w:t>periodicity and slot offset</w:t>
      </w:r>
      <w:r>
        <w:rPr>
          <w:lang w:val="en-GB"/>
        </w:rPr>
        <w:t>.</w:t>
      </w:r>
      <w:bookmarkEnd w:id="31"/>
    </w:p>
    <w:p w14:paraId="03E68D1F" w14:textId="5AA02581" w:rsidR="009E0E0E" w:rsidRDefault="00B9252D" w:rsidP="00BC2B91">
      <w:pPr>
        <w:pStyle w:val="3GPPText"/>
        <w:rPr>
          <w:lang w:val="en-GB"/>
        </w:rPr>
      </w:pPr>
      <w:r>
        <w:rPr>
          <w:lang w:val="en-GB"/>
        </w:rPr>
        <w:t>S</w:t>
      </w:r>
      <w:r w:rsidR="009E0E0E">
        <w:rPr>
          <w:lang w:val="en-GB"/>
        </w:rPr>
        <w:t xml:space="preserve">upport of slot level beam sweeping doesn’t preclude </w:t>
      </w:r>
      <w:r>
        <w:rPr>
          <w:lang w:val="en-GB"/>
        </w:rPr>
        <w:t xml:space="preserve">support symbol or sub-slot level beam forming. Note, however, that for </w:t>
      </w:r>
      <w:r w:rsidR="00235171">
        <w:rPr>
          <w:lang w:val="en-GB"/>
        </w:rPr>
        <w:t xml:space="preserve">high </w:t>
      </w:r>
      <w:r w:rsidR="002F34EC">
        <w:rPr>
          <w:lang w:val="en-GB"/>
        </w:rPr>
        <w:t>numerologies</w:t>
      </w:r>
      <w:r w:rsidR="00235171">
        <w:rPr>
          <w:lang w:val="en-GB"/>
        </w:rPr>
        <w:t xml:space="preserve"> slots are short </w:t>
      </w:r>
      <w:r w:rsidR="002F34EC">
        <w:rPr>
          <w:lang w:val="en-GB"/>
        </w:rPr>
        <w:t>and symbol level beam sweeping may not always be sufficient for coverage.</w:t>
      </w:r>
    </w:p>
    <w:p w14:paraId="6784DAE5" w14:textId="3A0A06E6" w:rsidR="002E5FFB" w:rsidRDefault="00CD390E" w:rsidP="00BC2B91">
      <w:pPr>
        <w:pStyle w:val="3GPPText"/>
        <w:rPr>
          <w:lang w:val="en-GB"/>
        </w:rPr>
      </w:pPr>
      <w:r>
        <w:rPr>
          <w:lang w:val="en-GB"/>
        </w:rPr>
        <w:t xml:space="preserve">The term occasion </w:t>
      </w:r>
      <w:r w:rsidR="00E90396">
        <w:rPr>
          <w:lang w:val="en-GB"/>
        </w:rPr>
        <w:t>is not needed for the configuration of PRS resource</w:t>
      </w:r>
      <w:r w:rsidR="00CA3C60">
        <w:rPr>
          <w:lang w:val="en-GB"/>
        </w:rPr>
        <w:t>s</w:t>
      </w:r>
      <w:r w:rsidR="00E90396">
        <w:rPr>
          <w:lang w:val="en-GB"/>
        </w:rPr>
        <w:t xml:space="preserve"> and resource sets but </w:t>
      </w:r>
      <w:r w:rsidR="00534854">
        <w:rPr>
          <w:lang w:val="en-GB"/>
        </w:rPr>
        <w:t xml:space="preserve">can be useful when defining measurements. An occasion of a PRS resource should </w:t>
      </w:r>
      <w:r w:rsidR="00977CBF">
        <w:rPr>
          <w:lang w:val="en-GB"/>
        </w:rPr>
        <w:t xml:space="preserve">then </w:t>
      </w:r>
      <w:r w:rsidR="00534854">
        <w:rPr>
          <w:lang w:val="en-GB"/>
        </w:rPr>
        <w:t xml:space="preserve">be defined as </w:t>
      </w:r>
      <w:r w:rsidR="00535E1A">
        <w:rPr>
          <w:lang w:val="en-GB"/>
        </w:rPr>
        <w:t xml:space="preserve">one recurrence of the periodic/semi-periodic </w:t>
      </w:r>
      <w:r w:rsidR="003D300A">
        <w:rPr>
          <w:lang w:val="en-GB"/>
        </w:rPr>
        <w:t>PRS resource</w:t>
      </w:r>
      <w:r w:rsidR="00535E1A">
        <w:rPr>
          <w:lang w:val="en-GB"/>
        </w:rPr>
        <w:t>.</w:t>
      </w:r>
      <w:r w:rsidR="0027562A">
        <w:rPr>
          <w:lang w:val="en-GB"/>
        </w:rPr>
        <w:t xml:space="preserve"> </w:t>
      </w:r>
    </w:p>
    <w:p w14:paraId="3B8B6DBB" w14:textId="424D9D50" w:rsidR="00652D1D" w:rsidRPr="006B3EB8" w:rsidRDefault="00652D1D" w:rsidP="00652D1D">
      <w:pPr>
        <w:pStyle w:val="Caption"/>
        <w:keepNext/>
      </w:pPr>
      <w:r w:rsidRPr="006B3EB8">
        <w:t xml:space="preserve">Table </w:t>
      </w:r>
      <w:r w:rsidR="00E26F7C">
        <w:rPr>
          <w:noProof/>
        </w:rPr>
        <w:fldChar w:fldCharType="begin"/>
      </w:r>
      <w:r w:rsidR="00E26F7C" w:rsidRPr="00DB63CC">
        <w:instrText xml:space="preserve"> SEQ Table \* ARABIC </w:instrText>
      </w:r>
      <w:r w:rsidR="00E26F7C">
        <w:rPr>
          <w:noProof/>
        </w:rPr>
        <w:fldChar w:fldCharType="separate"/>
      </w:r>
      <w:r w:rsidR="00CC41DC" w:rsidRPr="002A452E">
        <w:t>3</w:t>
      </w:r>
      <w:r w:rsidR="00E26F7C">
        <w:rPr>
          <w:noProof/>
        </w:rPr>
        <w:fldChar w:fldCharType="end"/>
      </w:r>
      <w:r w:rsidR="004F3A53" w:rsidRPr="006B3EB8">
        <w:t xml:space="preserve"> Pros and cons for the configuration of PRS </w:t>
      </w:r>
      <w:r w:rsidR="003159DF" w:rsidRPr="006B3EB8">
        <w:t>periodicity and slot offset on PRS resource or PRS resource set level</w:t>
      </w:r>
      <w:r w:rsidR="00235BFF" w:rsidRPr="006B3EB8">
        <w:t>.</w:t>
      </w:r>
    </w:p>
    <w:tbl>
      <w:tblPr>
        <w:tblStyle w:val="TableGrid"/>
        <w:tblW w:w="0" w:type="auto"/>
        <w:tblLook w:val="04A0" w:firstRow="1" w:lastRow="0" w:firstColumn="1" w:lastColumn="0" w:noHBand="0" w:noVBand="1"/>
      </w:tblPr>
      <w:tblGrid>
        <w:gridCol w:w="4981"/>
        <w:gridCol w:w="4981"/>
      </w:tblGrid>
      <w:tr w:rsidR="006049A2" w14:paraId="4E03AFC2" w14:textId="77777777" w:rsidTr="006049A2">
        <w:tc>
          <w:tcPr>
            <w:tcW w:w="4981" w:type="dxa"/>
          </w:tcPr>
          <w:p w14:paraId="598D7929" w14:textId="2B58F21D" w:rsidR="006049A2" w:rsidRPr="00CD1A5A" w:rsidRDefault="006049A2" w:rsidP="00BC2B91">
            <w:pPr>
              <w:pStyle w:val="3GPPText"/>
              <w:rPr>
                <w:b/>
                <w:lang w:val="en-GB"/>
              </w:rPr>
            </w:pPr>
            <w:r w:rsidRPr="00CD1A5A">
              <w:rPr>
                <w:b/>
                <w:lang w:val="en-GB"/>
              </w:rPr>
              <w:t>PRS Resource set level</w:t>
            </w:r>
          </w:p>
        </w:tc>
        <w:tc>
          <w:tcPr>
            <w:tcW w:w="4981" w:type="dxa"/>
          </w:tcPr>
          <w:p w14:paraId="236E0006" w14:textId="291C41DC" w:rsidR="006049A2" w:rsidRPr="00CD1A5A" w:rsidRDefault="006049A2" w:rsidP="00BC2B91">
            <w:pPr>
              <w:pStyle w:val="3GPPText"/>
              <w:rPr>
                <w:b/>
                <w:lang w:val="en-GB"/>
              </w:rPr>
            </w:pPr>
            <w:r w:rsidRPr="00CD1A5A">
              <w:rPr>
                <w:b/>
                <w:lang w:val="en-GB"/>
              </w:rPr>
              <w:t>PRS resource level</w:t>
            </w:r>
          </w:p>
        </w:tc>
      </w:tr>
      <w:tr w:rsidR="006049A2" w14:paraId="7EB2E7B2" w14:textId="77777777" w:rsidTr="006049A2">
        <w:tc>
          <w:tcPr>
            <w:tcW w:w="4981" w:type="dxa"/>
          </w:tcPr>
          <w:p w14:paraId="7E7A8D8C" w14:textId="281B9412" w:rsidR="006049A2" w:rsidRDefault="00D64A71" w:rsidP="00BC2B91">
            <w:pPr>
              <w:pStyle w:val="3GPPText"/>
              <w:rPr>
                <w:lang w:val="en-GB"/>
              </w:rPr>
            </w:pPr>
            <w:r>
              <w:rPr>
                <w:lang w:val="en-GB"/>
              </w:rPr>
              <w:t>+ Less signalling overhead</w:t>
            </w:r>
          </w:p>
        </w:tc>
        <w:tc>
          <w:tcPr>
            <w:tcW w:w="4981" w:type="dxa"/>
          </w:tcPr>
          <w:p w14:paraId="3E953F87" w14:textId="39DFDAE3" w:rsidR="006049A2" w:rsidRDefault="00D64A71" w:rsidP="00D64A71">
            <w:pPr>
              <w:pStyle w:val="3GPPText"/>
              <w:rPr>
                <w:lang w:val="en-GB"/>
              </w:rPr>
            </w:pPr>
            <w:r w:rsidRPr="00D64A71">
              <w:rPr>
                <w:lang w:val="en-GB"/>
              </w:rPr>
              <w:t>-</w:t>
            </w:r>
            <w:r>
              <w:rPr>
                <w:lang w:val="en-GB"/>
              </w:rPr>
              <w:t xml:space="preserve"> More signalling overhead</w:t>
            </w:r>
          </w:p>
        </w:tc>
      </w:tr>
      <w:tr w:rsidR="006049A2" w14:paraId="08DE6AB2" w14:textId="77777777" w:rsidTr="006049A2">
        <w:tc>
          <w:tcPr>
            <w:tcW w:w="4981" w:type="dxa"/>
          </w:tcPr>
          <w:p w14:paraId="7443B848" w14:textId="44D77735" w:rsidR="006049A2" w:rsidRDefault="009667B3" w:rsidP="00BC2B91">
            <w:pPr>
              <w:pStyle w:val="3GPPText"/>
              <w:rPr>
                <w:lang w:val="en-GB"/>
              </w:rPr>
            </w:pPr>
            <w:r>
              <w:rPr>
                <w:lang w:val="en-GB"/>
              </w:rPr>
              <w:t>- Less flexibility</w:t>
            </w:r>
          </w:p>
        </w:tc>
        <w:tc>
          <w:tcPr>
            <w:tcW w:w="4981" w:type="dxa"/>
          </w:tcPr>
          <w:p w14:paraId="4828E241" w14:textId="1CB60B44" w:rsidR="00E82A1E" w:rsidRDefault="00E82A1E" w:rsidP="00BC2B91">
            <w:pPr>
              <w:pStyle w:val="3GPPText"/>
              <w:rPr>
                <w:lang w:val="en-GB"/>
              </w:rPr>
            </w:pPr>
            <w:r>
              <w:rPr>
                <w:lang w:val="en-GB"/>
              </w:rPr>
              <w:t>+ More flexibility</w:t>
            </w:r>
            <w:r w:rsidR="009667B3">
              <w:rPr>
                <w:lang w:val="en-GB"/>
              </w:rPr>
              <w:t>:</w:t>
            </w:r>
          </w:p>
          <w:p w14:paraId="6AB1DA09" w14:textId="20F14B6B" w:rsidR="006049A2" w:rsidRDefault="00833554" w:rsidP="00BC2B91">
            <w:pPr>
              <w:pStyle w:val="3GPPText"/>
              <w:rPr>
                <w:lang w:val="en-GB"/>
              </w:rPr>
            </w:pPr>
            <w:r>
              <w:rPr>
                <w:lang w:val="en-GB"/>
              </w:rPr>
              <w:lastRenderedPageBreak/>
              <w:t xml:space="preserve">+ Possibility to </w:t>
            </w:r>
            <w:r w:rsidR="007314D4">
              <w:rPr>
                <w:lang w:val="en-GB"/>
              </w:rPr>
              <w:t>configure different</w:t>
            </w:r>
            <w:r>
              <w:rPr>
                <w:lang w:val="en-GB"/>
              </w:rPr>
              <w:t xml:space="preserve"> slot offset</w:t>
            </w:r>
            <w:r w:rsidR="007314D4">
              <w:rPr>
                <w:lang w:val="en-GB"/>
              </w:rPr>
              <w:t>s for different resources</w:t>
            </w:r>
            <w:r w:rsidR="00F14D13">
              <w:rPr>
                <w:lang w:val="en-GB"/>
              </w:rPr>
              <w:t xml:space="preserve"> within a slot</w:t>
            </w:r>
            <w:r w:rsidR="007314D4">
              <w:rPr>
                <w:lang w:val="en-GB"/>
              </w:rPr>
              <w:t xml:space="preserve"> in order to configure slot level beam sweeping</w:t>
            </w:r>
            <w:r w:rsidR="00155A62">
              <w:rPr>
                <w:lang w:val="en-GB"/>
              </w:rPr>
              <w:t>.</w:t>
            </w:r>
          </w:p>
          <w:p w14:paraId="650195D8" w14:textId="0E14B190" w:rsidR="001C4780" w:rsidRDefault="00C7069A" w:rsidP="00BC2B91">
            <w:pPr>
              <w:pStyle w:val="3GPPText"/>
              <w:rPr>
                <w:lang w:val="en-GB"/>
              </w:rPr>
            </w:pPr>
            <w:r>
              <w:rPr>
                <w:lang w:val="en-GB"/>
              </w:rPr>
              <w:t>(+?) Possibility to configure different periodicities for different res</w:t>
            </w:r>
            <w:r w:rsidR="00E82A1E">
              <w:rPr>
                <w:lang w:val="en-GB"/>
              </w:rPr>
              <w:t>ources within a resource set. (needed?)</w:t>
            </w:r>
          </w:p>
        </w:tc>
      </w:tr>
      <w:tr w:rsidR="006049A2" w14:paraId="05906130" w14:textId="77777777" w:rsidTr="006049A2">
        <w:tc>
          <w:tcPr>
            <w:tcW w:w="4981" w:type="dxa"/>
          </w:tcPr>
          <w:p w14:paraId="57AFDF5E" w14:textId="22197A30" w:rsidR="006049A2" w:rsidRDefault="00E55653" w:rsidP="00BC2B91">
            <w:pPr>
              <w:pStyle w:val="3GPPText"/>
              <w:rPr>
                <w:lang w:val="en-GB"/>
              </w:rPr>
            </w:pPr>
            <w:r>
              <w:rPr>
                <w:lang w:val="en-GB"/>
              </w:rPr>
              <w:lastRenderedPageBreak/>
              <w:t xml:space="preserve">- Not aligned with </w:t>
            </w:r>
            <w:r w:rsidR="001823AB">
              <w:rPr>
                <w:lang w:val="en-GB"/>
              </w:rPr>
              <w:t>NZP-CSI-RS configuration</w:t>
            </w:r>
          </w:p>
        </w:tc>
        <w:tc>
          <w:tcPr>
            <w:tcW w:w="4981" w:type="dxa"/>
          </w:tcPr>
          <w:p w14:paraId="1118F58A" w14:textId="0368F2A9" w:rsidR="006049A2" w:rsidRDefault="001823AB" w:rsidP="00BC2B91">
            <w:pPr>
              <w:pStyle w:val="3GPPText"/>
              <w:rPr>
                <w:lang w:val="en-GB"/>
              </w:rPr>
            </w:pPr>
            <w:r>
              <w:rPr>
                <w:lang w:val="en-GB"/>
              </w:rPr>
              <w:t>+ Aligned with NZP-CSI_RS configuration</w:t>
            </w:r>
          </w:p>
        </w:tc>
      </w:tr>
    </w:tbl>
    <w:p w14:paraId="79E8385E" w14:textId="399C510A" w:rsidR="00A57121" w:rsidRDefault="00A57121" w:rsidP="00BC2B91">
      <w:pPr>
        <w:pStyle w:val="3GPPText"/>
        <w:rPr>
          <w:lang w:val="en-GB"/>
        </w:rPr>
      </w:pPr>
    </w:p>
    <w:p w14:paraId="7D4D0E6A" w14:textId="354FDA73" w:rsidR="00194122" w:rsidRPr="006B3EB8" w:rsidRDefault="00194122" w:rsidP="00194122">
      <w:pPr>
        <w:pStyle w:val="Caption"/>
        <w:keepNext/>
      </w:pPr>
      <w:r w:rsidRPr="006B3EB8">
        <w:t xml:space="preserve">Table </w:t>
      </w:r>
      <w:r w:rsidR="00E26F7C">
        <w:rPr>
          <w:noProof/>
        </w:rPr>
        <w:fldChar w:fldCharType="begin"/>
      </w:r>
      <w:r w:rsidR="00E26F7C" w:rsidRPr="003D2FE5">
        <w:instrText xml:space="preserve"> SEQ Table \* ARABIC </w:instrText>
      </w:r>
      <w:r w:rsidR="00E26F7C">
        <w:rPr>
          <w:noProof/>
        </w:rPr>
        <w:fldChar w:fldCharType="separate"/>
      </w:r>
      <w:r w:rsidR="00CC41DC" w:rsidRPr="002A452E">
        <w:t>4</w:t>
      </w:r>
      <w:r w:rsidR="00E26F7C">
        <w:rPr>
          <w:noProof/>
        </w:rPr>
        <w:fldChar w:fldCharType="end"/>
      </w:r>
      <w:r w:rsidRPr="006B3EB8">
        <w:t xml:space="preserve"> </w:t>
      </w:r>
      <w:r w:rsidR="00884DAF" w:rsidRPr="006B3EB8">
        <w:t xml:space="preserve">Example configuration for </w:t>
      </w:r>
      <w:r w:rsidR="00696486" w:rsidRPr="006B3EB8">
        <w:t>slot based beamforming assuming that the PRS slot offset is defined on the PRS resource level</w:t>
      </w:r>
      <w:r w:rsidR="005C6BC2" w:rsidRPr="006B3EB8">
        <w:t>.</w:t>
      </w:r>
    </w:p>
    <w:tbl>
      <w:tblPr>
        <w:tblW w:w="5680" w:type="dxa"/>
        <w:tblLook w:val="04A0" w:firstRow="1" w:lastRow="0" w:firstColumn="1" w:lastColumn="0" w:noHBand="0" w:noVBand="1"/>
      </w:tblPr>
      <w:tblGrid>
        <w:gridCol w:w="960"/>
        <w:gridCol w:w="783"/>
        <w:gridCol w:w="523"/>
        <w:gridCol w:w="523"/>
        <w:gridCol w:w="523"/>
        <w:gridCol w:w="523"/>
        <w:gridCol w:w="523"/>
        <w:gridCol w:w="523"/>
        <w:gridCol w:w="523"/>
        <w:gridCol w:w="523"/>
      </w:tblGrid>
      <w:tr w:rsidR="0040429E" w:rsidRPr="0040429E" w14:paraId="1D3258DB" w14:textId="77777777" w:rsidTr="00194122">
        <w:trPr>
          <w:trHeight w:val="96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C24252" w14:textId="77777777" w:rsidR="0040429E" w:rsidRPr="006B3EB8" w:rsidRDefault="0040429E" w:rsidP="0040429E">
            <w:pPr>
              <w:rPr>
                <w:rFonts w:ascii="Calibri" w:eastAsia="Times New Roman" w:hAnsi="Calibri" w:cs="Calibri"/>
                <w:color w:val="000000"/>
              </w:rPr>
            </w:pPr>
            <w:r w:rsidRPr="006B3EB8">
              <w:rPr>
                <w:rFonts w:ascii="Calibri" w:eastAsia="Times New Roman" w:hAnsi="Calibri" w:cs="Calibri"/>
                <w:color w:val="000000"/>
              </w:rPr>
              <w:t> </w:t>
            </w:r>
          </w:p>
        </w:tc>
        <w:tc>
          <w:tcPr>
            <w:tcW w:w="736" w:type="dxa"/>
            <w:tcBorders>
              <w:top w:val="single" w:sz="4" w:space="0" w:color="auto"/>
              <w:left w:val="nil"/>
              <w:bottom w:val="single" w:sz="4" w:space="0" w:color="auto"/>
              <w:right w:val="single" w:sz="4" w:space="0" w:color="auto"/>
            </w:tcBorders>
            <w:shd w:val="clear" w:color="auto" w:fill="auto"/>
            <w:vAlign w:val="bottom"/>
            <w:hideMark/>
          </w:tcPr>
          <w:p w14:paraId="387737A1"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Slot</w:t>
            </w:r>
            <w:r w:rsidRPr="0040429E">
              <w:rPr>
                <w:rFonts w:ascii="Calibri" w:eastAsia="Times New Roman" w:hAnsi="Calibri" w:cs="Calibri"/>
                <w:color w:val="000000"/>
              </w:rPr>
              <w:br/>
              <w:t>offset</w:t>
            </w:r>
          </w:p>
        </w:tc>
        <w:tc>
          <w:tcPr>
            <w:tcW w:w="498" w:type="dxa"/>
            <w:tcBorders>
              <w:top w:val="single" w:sz="4" w:space="0" w:color="auto"/>
              <w:left w:val="nil"/>
              <w:bottom w:val="single" w:sz="4" w:space="0" w:color="auto"/>
              <w:right w:val="single" w:sz="4" w:space="0" w:color="auto"/>
            </w:tcBorders>
            <w:shd w:val="clear" w:color="auto" w:fill="auto"/>
            <w:noWrap/>
            <w:textDirection w:val="tbRl"/>
            <w:vAlign w:val="bottom"/>
            <w:hideMark/>
          </w:tcPr>
          <w:p w14:paraId="509DEE6F"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Slot M</w:t>
            </w:r>
          </w:p>
        </w:tc>
        <w:tc>
          <w:tcPr>
            <w:tcW w:w="498" w:type="dxa"/>
            <w:tcBorders>
              <w:top w:val="single" w:sz="4" w:space="0" w:color="auto"/>
              <w:left w:val="nil"/>
              <w:bottom w:val="single" w:sz="4" w:space="0" w:color="auto"/>
              <w:right w:val="single" w:sz="4" w:space="0" w:color="auto"/>
            </w:tcBorders>
            <w:shd w:val="clear" w:color="auto" w:fill="auto"/>
            <w:noWrap/>
            <w:textDirection w:val="tbRl"/>
            <w:vAlign w:val="bottom"/>
            <w:hideMark/>
          </w:tcPr>
          <w:p w14:paraId="55D0F516"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Slot M+1</w:t>
            </w:r>
          </w:p>
        </w:tc>
        <w:tc>
          <w:tcPr>
            <w:tcW w:w="498" w:type="dxa"/>
            <w:tcBorders>
              <w:top w:val="single" w:sz="4" w:space="0" w:color="auto"/>
              <w:left w:val="nil"/>
              <w:bottom w:val="single" w:sz="4" w:space="0" w:color="auto"/>
              <w:right w:val="single" w:sz="4" w:space="0" w:color="auto"/>
            </w:tcBorders>
            <w:shd w:val="clear" w:color="auto" w:fill="auto"/>
            <w:noWrap/>
            <w:textDirection w:val="tbRl"/>
            <w:vAlign w:val="bottom"/>
            <w:hideMark/>
          </w:tcPr>
          <w:p w14:paraId="4C5721E3"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Slot M+2</w:t>
            </w:r>
          </w:p>
        </w:tc>
        <w:tc>
          <w:tcPr>
            <w:tcW w:w="498" w:type="dxa"/>
            <w:tcBorders>
              <w:top w:val="single" w:sz="4" w:space="0" w:color="auto"/>
              <w:left w:val="nil"/>
              <w:bottom w:val="single" w:sz="4" w:space="0" w:color="auto"/>
              <w:right w:val="single" w:sz="4" w:space="0" w:color="auto"/>
            </w:tcBorders>
            <w:shd w:val="clear" w:color="auto" w:fill="auto"/>
            <w:noWrap/>
            <w:textDirection w:val="tbRl"/>
            <w:vAlign w:val="bottom"/>
            <w:hideMark/>
          </w:tcPr>
          <w:p w14:paraId="45BBD396"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Slot M+3</w:t>
            </w:r>
          </w:p>
        </w:tc>
        <w:tc>
          <w:tcPr>
            <w:tcW w:w="498" w:type="dxa"/>
            <w:tcBorders>
              <w:top w:val="single" w:sz="4" w:space="0" w:color="auto"/>
              <w:left w:val="nil"/>
              <w:bottom w:val="single" w:sz="4" w:space="0" w:color="auto"/>
              <w:right w:val="single" w:sz="4" w:space="0" w:color="auto"/>
            </w:tcBorders>
            <w:shd w:val="clear" w:color="auto" w:fill="auto"/>
            <w:noWrap/>
            <w:textDirection w:val="tbRl"/>
            <w:vAlign w:val="bottom"/>
            <w:hideMark/>
          </w:tcPr>
          <w:p w14:paraId="51B0FE54"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Slot M+4</w:t>
            </w:r>
          </w:p>
        </w:tc>
        <w:tc>
          <w:tcPr>
            <w:tcW w:w="498" w:type="dxa"/>
            <w:tcBorders>
              <w:top w:val="single" w:sz="4" w:space="0" w:color="auto"/>
              <w:left w:val="nil"/>
              <w:bottom w:val="single" w:sz="4" w:space="0" w:color="auto"/>
              <w:right w:val="single" w:sz="4" w:space="0" w:color="auto"/>
            </w:tcBorders>
            <w:shd w:val="clear" w:color="auto" w:fill="auto"/>
            <w:noWrap/>
            <w:textDirection w:val="tbRl"/>
            <w:vAlign w:val="bottom"/>
            <w:hideMark/>
          </w:tcPr>
          <w:p w14:paraId="0E19B862"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Slot M+5</w:t>
            </w:r>
          </w:p>
        </w:tc>
        <w:tc>
          <w:tcPr>
            <w:tcW w:w="498" w:type="dxa"/>
            <w:tcBorders>
              <w:top w:val="single" w:sz="4" w:space="0" w:color="auto"/>
              <w:left w:val="nil"/>
              <w:bottom w:val="single" w:sz="4" w:space="0" w:color="auto"/>
              <w:right w:val="single" w:sz="4" w:space="0" w:color="auto"/>
            </w:tcBorders>
            <w:shd w:val="clear" w:color="auto" w:fill="auto"/>
            <w:noWrap/>
            <w:textDirection w:val="tbRl"/>
            <w:vAlign w:val="bottom"/>
            <w:hideMark/>
          </w:tcPr>
          <w:p w14:paraId="0BC32F3E"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Slot M+6</w:t>
            </w:r>
          </w:p>
        </w:tc>
        <w:tc>
          <w:tcPr>
            <w:tcW w:w="498" w:type="dxa"/>
            <w:tcBorders>
              <w:top w:val="single" w:sz="4" w:space="0" w:color="auto"/>
              <w:left w:val="nil"/>
              <w:bottom w:val="single" w:sz="4" w:space="0" w:color="auto"/>
              <w:right w:val="single" w:sz="4" w:space="0" w:color="auto"/>
            </w:tcBorders>
            <w:shd w:val="clear" w:color="auto" w:fill="auto"/>
            <w:noWrap/>
            <w:textDirection w:val="tbRl"/>
            <w:vAlign w:val="bottom"/>
            <w:hideMark/>
          </w:tcPr>
          <w:p w14:paraId="59F8145F"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Slot M+7</w:t>
            </w:r>
          </w:p>
        </w:tc>
      </w:tr>
      <w:tr w:rsidR="0040429E" w:rsidRPr="0040429E" w14:paraId="497535E2" w14:textId="77777777" w:rsidTr="0019412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F8782F4"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Beam 1</w:t>
            </w:r>
          </w:p>
        </w:tc>
        <w:tc>
          <w:tcPr>
            <w:tcW w:w="736" w:type="dxa"/>
            <w:tcBorders>
              <w:top w:val="nil"/>
              <w:left w:val="nil"/>
              <w:bottom w:val="single" w:sz="4" w:space="0" w:color="auto"/>
              <w:right w:val="single" w:sz="4" w:space="0" w:color="auto"/>
            </w:tcBorders>
            <w:shd w:val="clear" w:color="auto" w:fill="auto"/>
            <w:noWrap/>
            <w:vAlign w:val="bottom"/>
            <w:hideMark/>
          </w:tcPr>
          <w:p w14:paraId="7CB7A9B9"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M</w:t>
            </w:r>
          </w:p>
        </w:tc>
        <w:tc>
          <w:tcPr>
            <w:tcW w:w="498" w:type="dxa"/>
            <w:tcBorders>
              <w:top w:val="nil"/>
              <w:left w:val="nil"/>
              <w:bottom w:val="single" w:sz="4" w:space="0" w:color="auto"/>
              <w:right w:val="single" w:sz="4" w:space="0" w:color="auto"/>
            </w:tcBorders>
            <w:shd w:val="clear" w:color="000000" w:fill="A9D08E"/>
            <w:noWrap/>
            <w:vAlign w:val="bottom"/>
            <w:hideMark/>
          </w:tcPr>
          <w:p w14:paraId="2CF70B4E"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1C7974CC"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7A827831"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7A49F7F1"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02B9DA68"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2EFC7304"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25D532E1"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7F0DA4B8"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r>
      <w:tr w:rsidR="0040429E" w:rsidRPr="0040429E" w14:paraId="693AD235" w14:textId="77777777" w:rsidTr="0019412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0A0EF80"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Beam 2</w:t>
            </w:r>
          </w:p>
        </w:tc>
        <w:tc>
          <w:tcPr>
            <w:tcW w:w="736" w:type="dxa"/>
            <w:tcBorders>
              <w:top w:val="nil"/>
              <w:left w:val="nil"/>
              <w:bottom w:val="single" w:sz="4" w:space="0" w:color="auto"/>
              <w:right w:val="single" w:sz="4" w:space="0" w:color="auto"/>
            </w:tcBorders>
            <w:shd w:val="clear" w:color="auto" w:fill="auto"/>
            <w:noWrap/>
            <w:vAlign w:val="bottom"/>
            <w:hideMark/>
          </w:tcPr>
          <w:p w14:paraId="2910D785"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M+1</w:t>
            </w:r>
          </w:p>
        </w:tc>
        <w:tc>
          <w:tcPr>
            <w:tcW w:w="498" w:type="dxa"/>
            <w:tcBorders>
              <w:top w:val="nil"/>
              <w:left w:val="nil"/>
              <w:bottom w:val="single" w:sz="4" w:space="0" w:color="auto"/>
              <w:right w:val="single" w:sz="4" w:space="0" w:color="auto"/>
            </w:tcBorders>
            <w:shd w:val="clear" w:color="auto" w:fill="auto"/>
            <w:noWrap/>
            <w:vAlign w:val="bottom"/>
            <w:hideMark/>
          </w:tcPr>
          <w:p w14:paraId="0628D0E0"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000000" w:fill="A9D08E"/>
            <w:noWrap/>
            <w:vAlign w:val="bottom"/>
            <w:hideMark/>
          </w:tcPr>
          <w:p w14:paraId="66E1E6C2"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035E81F6"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5BAC79E8"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02CD9453"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23BFDBDE"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12629178"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6A736D73"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r>
      <w:tr w:rsidR="0040429E" w:rsidRPr="0040429E" w14:paraId="6E875FAB" w14:textId="77777777" w:rsidTr="0019412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09F17A5"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Beam 3</w:t>
            </w:r>
          </w:p>
        </w:tc>
        <w:tc>
          <w:tcPr>
            <w:tcW w:w="736" w:type="dxa"/>
            <w:tcBorders>
              <w:top w:val="nil"/>
              <w:left w:val="nil"/>
              <w:bottom w:val="single" w:sz="4" w:space="0" w:color="auto"/>
              <w:right w:val="single" w:sz="4" w:space="0" w:color="auto"/>
            </w:tcBorders>
            <w:shd w:val="clear" w:color="auto" w:fill="auto"/>
            <w:noWrap/>
            <w:vAlign w:val="bottom"/>
            <w:hideMark/>
          </w:tcPr>
          <w:p w14:paraId="425AC6FE"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M+2</w:t>
            </w:r>
          </w:p>
        </w:tc>
        <w:tc>
          <w:tcPr>
            <w:tcW w:w="498" w:type="dxa"/>
            <w:tcBorders>
              <w:top w:val="nil"/>
              <w:left w:val="nil"/>
              <w:bottom w:val="single" w:sz="4" w:space="0" w:color="auto"/>
              <w:right w:val="single" w:sz="4" w:space="0" w:color="auto"/>
            </w:tcBorders>
            <w:shd w:val="clear" w:color="auto" w:fill="auto"/>
            <w:noWrap/>
            <w:vAlign w:val="bottom"/>
            <w:hideMark/>
          </w:tcPr>
          <w:p w14:paraId="2F90E500"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64AE0BF6"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000000" w:fill="A9D08E"/>
            <w:noWrap/>
            <w:vAlign w:val="bottom"/>
            <w:hideMark/>
          </w:tcPr>
          <w:p w14:paraId="040DC9D7"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2004FF0B"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7AB91CD6"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2A9447C3"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1591CDCC"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1590C94E"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r>
      <w:tr w:rsidR="0040429E" w:rsidRPr="0040429E" w14:paraId="0E5028B6" w14:textId="77777777" w:rsidTr="0019412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A6E1503"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Beam 4</w:t>
            </w:r>
          </w:p>
        </w:tc>
        <w:tc>
          <w:tcPr>
            <w:tcW w:w="736" w:type="dxa"/>
            <w:tcBorders>
              <w:top w:val="nil"/>
              <w:left w:val="nil"/>
              <w:bottom w:val="single" w:sz="4" w:space="0" w:color="auto"/>
              <w:right w:val="single" w:sz="4" w:space="0" w:color="auto"/>
            </w:tcBorders>
            <w:shd w:val="clear" w:color="auto" w:fill="auto"/>
            <w:noWrap/>
            <w:vAlign w:val="bottom"/>
            <w:hideMark/>
          </w:tcPr>
          <w:p w14:paraId="4C28F186"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M+3</w:t>
            </w:r>
          </w:p>
        </w:tc>
        <w:tc>
          <w:tcPr>
            <w:tcW w:w="498" w:type="dxa"/>
            <w:tcBorders>
              <w:top w:val="nil"/>
              <w:left w:val="nil"/>
              <w:bottom w:val="single" w:sz="4" w:space="0" w:color="auto"/>
              <w:right w:val="single" w:sz="4" w:space="0" w:color="auto"/>
            </w:tcBorders>
            <w:shd w:val="clear" w:color="auto" w:fill="auto"/>
            <w:noWrap/>
            <w:vAlign w:val="bottom"/>
            <w:hideMark/>
          </w:tcPr>
          <w:p w14:paraId="59C68EED"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3165ED7E"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2E54DAFC"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000000" w:fill="A9D08E"/>
            <w:noWrap/>
            <w:vAlign w:val="bottom"/>
            <w:hideMark/>
          </w:tcPr>
          <w:p w14:paraId="0861B1B8"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26EB8DDA"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35ADABE7"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62A8903D"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77B24D66"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r>
      <w:tr w:rsidR="0040429E" w:rsidRPr="0040429E" w14:paraId="64D1D03B" w14:textId="77777777" w:rsidTr="0019412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367BE6"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Beam 5</w:t>
            </w:r>
          </w:p>
        </w:tc>
        <w:tc>
          <w:tcPr>
            <w:tcW w:w="736" w:type="dxa"/>
            <w:tcBorders>
              <w:top w:val="nil"/>
              <w:left w:val="nil"/>
              <w:bottom w:val="single" w:sz="4" w:space="0" w:color="auto"/>
              <w:right w:val="single" w:sz="4" w:space="0" w:color="auto"/>
            </w:tcBorders>
            <w:shd w:val="clear" w:color="auto" w:fill="auto"/>
            <w:noWrap/>
            <w:vAlign w:val="bottom"/>
            <w:hideMark/>
          </w:tcPr>
          <w:p w14:paraId="293BFFB9"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M+4</w:t>
            </w:r>
          </w:p>
        </w:tc>
        <w:tc>
          <w:tcPr>
            <w:tcW w:w="498" w:type="dxa"/>
            <w:tcBorders>
              <w:top w:val="nil"/>
              <w:left w:val="nil"/>
              <w:bottom w:val="single" w:sz="4" w:space="0" w:color="auto"/>
              <w:right w:val="single" w:sz="4" w:space="0" w:color="auto"/>
            </w:tcBorders>
            <w:shd w:val="clear" w:color="auto" w:fill="auto"/>
            <w:noWrap/>
            <w:vAlign w:val="bottom"/>
            <w:hideMark/>
          </w:tcPr>
          <w:p w14:paraId="7DCE1586"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661CB428"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763853BF"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69F1B1D5"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000000" w:fill="A9D08E"/>
            <w:noWrap/>
            <w:vAlign w:val="bottom"/>
            <w:hideMark/>
          </w:tcPr>
          <w:p w14:paraId="7840247F"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4FC52076"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587B2050"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069387EA"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r>
      <w:tr w:rsidR="0040429E" w:rsidRPr="0040429E" w14:paraId="5881B52E" w14:textId="77777777" w:rsidTr="0019412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2E586C"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Beam 6</w:t>
            </w:r>
          </w:p>
        </w:tc>
        <w:tc>
          <w:tcPr>
            <w:tcW w:w="736" w:type="dxa"/>
            <w:tcBorders>
              <w:top w:val="nil"/>
              <w:left w:val="nil"/>
              <w:bottom w:val="single" w:sz="4" w:space="0" w:color="auto"/>
              <w:right w:val="single" w:sz="4" w:space="0" w:color="auto"/>
            </w:tcBorders>
            <w:shd w:val="clear" w:color="auto" w:fill="auto"/>
            <w:noWrap/>
            <w:vAlign w:val="bottom"/>
            <w:hideMark/>
          </w:tcPr>
          <w:p w14:paraId="6D032423"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M+5</w:t>
            </w:r>
          </w:p>
        </w:tc>
        <w:tc>
          <w:tcPr>
            <w:tcW w:w="498" w:type="dxa"/>
            <w:tcBorders>
              <w:top w:val="nil"/>
              <w:left w:val="nil"/>
              <w:bottom w:val="single" w:sz="4" w:space="0" w:color="auto"/>
              <w:right w:val="single" w:sz="4" w:space="0" w:color="auto"/>
            </w:tcBorders>
            <w:shd w:val="clear" w:color="auto" w:fill="auto"/>
            <w:noWrap/>
            <w:vAlign w:val="bottom"/>
            <w:hideMark/>
          </w:tcPr>
          <w:p w14:paraId="2C8E4B0D"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69E200C5"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1E44779C"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43AD60AE"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6D62D836"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000000" w:fill="A9D08E"/>
            <w:noWrap/>
            <w:vAlign w:val="bottom"/>
            <w:hideMark/>
          </w:tcPr>
          <w:p w14:paraId="040D8A21"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1678C6DE"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3271F2F0"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r>
      <w:tr w:rsidR="0040429E" w:rsidRPr="0040429E" w14:paraId="69D8979D" w14:textId="77777777" w:rsidTr="0019412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310974E"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Beam 7</w:t>
            </w:r>
          </w:p>
        </w:tc>
        <w:tc>
          <w:tcPr>
            <w:tcW w:w="736" w:type="dxa"/>
            <w:tcBorders>
              <w:top w:val="nil"/>
              <w:left w:val="nil"/>
              <w:bottom w:val="single" w:sz="4" w:space="0" w:color="auto"/>
              <w:right w:val="single" w:sz="4" w:space="0" w:color="auto"/>
            </w:tcBorders>
            <w:shd w:val="clear" w:color="auto" w:fill="auto"/>
            <w:noWrap/>
            <w:vAlign w:val="bottom"/>
            <w:hideMark/>
          </w:tcPr>
          <w:p w14:paraId="2E894CE6"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M+6</w:t>
            </w:r>
          </w:p>
        </w:tc>
        <w:tc>
          <w:tcPr>
            <w:tcW w:w="498" w:type="dxa"/>
            <w:tcBorders>
              <w:top w:val="nil"/>
              <w:left w:val="nil"/>
              <w:bottom w:val="single" w:sz="4" w:space="0" w:color="auto"/>
              <w:right w:val="single" w:sz="4" w:space="0" w:color="auto"/>
            </w:tcBorders>
            <w:shd w:val="clear" w:color="auto" w:fill="auto"/>
            <w:noWrap/>
            <w:vAlign w:val="bottom"/>
            <w:hideMark/>
          </w:tcPr>
          <w:p w14:paraId="6457EAEC"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1BDC48A3"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6CDB5414"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35356C51"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5D892C60"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72784D9E"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000000" w:fill="A9D08E"/>
            <w:noWrap/>
            <w:vAlign w:val="bottom"/>
            <w:hideMark/>
          </w:tcPr>
          <w:p w14:paraId="0C469213"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0A5E9722"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r>
      <w:tr w:rsidR="0040429E" w:rsidRPr="0040429E" w14:paraId="29753096" w14:textId="77777777" w:rsidTr="00194122">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53D5EF1"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Beam 8</w:t>
            </w:r>
          </w:p>
        </w:tc>
        <w:tc>
          <w:tcPr>
            <w:tcW w:w="736" w:type="dxa"/>
            <w:tcBorders>
              <w:top w:val="nil"/>
              <w:left w:val="nil"/>
              <w:bottom w:val="single" w:sz="4" w:space="0" w:color="auto"/>
              <w:right w:val="single" w:sz="4" w:space="0" w:color="auto"/>
            </w:tcBorders>
            <w:shd w:val="clear" w:color="auto" w:fill="auto"/>
            <w:noWrap/>
            <w:vAlign w:val="bottom"/>
            <w:hideMark/>
          </w:tcPr>
          <w:p w14:paraId="0E701587"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M+7</w:t>
            </w:r>
          </w:p>
        </w:tc>
        <w:tc>
          <w:tcPr>
            <w:tcW w:w="498" w:type="dxa"/>
            <w:tcBorders>
              <w:top w:val="nil"/>
              <w:left w:val="nil"/>
              <w:bottom w:val="single" w:sz="4" w:space="0" w:color="auto"/>
              <w:right w:val="single" w:sz="4" w:space="0" w:color="auto"/>
            </w:tcBorders>
            <w:shd w:val="clear" w:color="auto" w:fill="auto"/>
            <w:noWrap/>
            <w:vAlign w:val="bottom"/>
            <w:hideMark/>
          </w:tcPr>
          <w:p w14:paraId="7CF68493"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184905DF"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44730943"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0C373399"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3CC32968"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261856CC"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auto" w:fill="auto"/>
            <w:noWrap/>
            <w:vAlign w:val="bottom"/>
            <w:hideMark/>
          </w:tcPr>
          <w:p w14:paraId="0EC685B0"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c>
          <w:tcPr>
            <w:tcW w:w="498" w:type="dxa"/>
            <w:tcBorders>
              <w:top w:val="nil"/>
              <w:left w:val="nil"/>
              <w:bottom w:val="single" w:sz="4" w:space="0" w:color="auto"/>
              <w:right w:val="single" w:sz="4" w:space="0" w:color="auto"/>
            </w:tcBorders>
            <w:shd w:val="clear" w:color="000000" w:fill="A9D08E"/>
            <w:noWrap/>
            <w:vAlign w:val="bottom"/>
            <w:hideMark/>
          </w:tcPr>
          <w:p w14:paraId="71035F8A" w14:textId="77777777" w:rsidR="0040429E" w:rsidRPr="0040429E" w:rsidRDefault="0040429E" w:rsidP="0040429E">
            <w:pPr>
              <w:rPr>
                <w:rFonts w:ascii="Calibri" w:eastAsia="Times New Roman" w:hAnsi="Calibri" w:cs="Calibri"/>
                <w:color w:val="000000"/>
              </w:rPr>
            </w:pPr>
            <w:r w:rsidRPr="0040429E">
              <w:rPr>
                <w:rFonts w:ascii="Calibri" w:eastAsia="Times New Roman" w:hAnsi="Calibri" w:cs="Calibri"/>
                <w:color w:val="000000"/>
              </w:rPr>
              <w:t> </w:t>
            </w:r>
          </w:p>
        </w:tc>
      </w:tr>
    </w:tbl>
    <w:p w14:paraId="3CDDBEC1" w14:textId="21EBCEF4" w:rsidR="00BE3902" w:rsidRDefault="00BE3902" w:rsidP="00BC2B91">
      <w:pPr>
        <w:pStyle w:val="3GPPText"/>
        <w:rPr>
          <w:lang w:val="en-GB"/>
        </w:rPr>
      </w:pPr>
    </w:p>
    <w:p w14:paraId="6E6F1C23" w14:textId="77777777" w:rsidR="00BE3902" w:rsidRPr="00BC2B91" w:rsidRDefault="00BE3902" w:rsidP="00BC2B91">
      <w:pPr>
        <w:pStyle w:val="3GPPText"/>
        <w:rPr>
          <w:lang w:val="en-GB"/>
        </w:rPr>
      </w:pPr>
    </w:p>
    <w:p w14:paraId="603F1C10" w14:textId="71FFAD57" w:rsidR="00BC2B91" w:rsidRDefault="00BC2B91" w:rsidP="001A11DA">
      <w:pPr>
        <w:pStyle w:val="3GPPH3"/>
      </w:pPr>
      <w:bookmarkStart w:id="32" w:name="_Ref6930071"/>
      <w:r>
        <w:t>Repetition</w:t>
      </w:r>
      <w:bookmarkEnd w:id="32"/>
    </w:p>
    <w:p w14:paraId="78A9D8C4" w14:textId="0FD5C349" w:rsidR="00B97CE8" w:rsidRDefault="00B2193A" w:rsidP="00BA0ED8">
      <w:pPr>
        <w:pStyle w:val="3GPPText"/>
        <w:rPr>
          <w:lang w:val="en-GB"/>
        </w:rPr>
      </w:pPr>
      <w:r w:rsidRPr="00BA0ED8">
        <w:rPr>
          <w:lang w:val="en-GB"/>
        </w:rPr>
        <w:t xml:space="preserve">In </w:t>
      </w:r>
      <w:r w:rsidR="001A11DA" w:rsidRPr="00BA0ED8">
        <w:rPr>
          <w:lang w:val="en-GB"/>
        </w:rPr>
        <w:t xml:space="preserve">LTE there is a possibility to </w:t>
      </w:r>
      <w:r w:rsidR="00F85359" w:rsidRPr="00BA0ED8">
        <w:rPr>
          <w:lang w:val="en-GB"/>
        </w:rPr>
        <w:t xml:space="preserve">repeat </w:t>
      </w:r>
      <w:r w:rsidR="008C3925" w:rsidRPr="00BA0ED8">
        <w:rPr>
          <w:lang w:val="en-GB"/>
        </w:rPr>
        <w:t xml:space="preserve">the PRS signal in a number of consecutive subframes in order to </w:t>
      </w:r>
      <w:r w:rsidR="00F144E4">
        <w:rPr>
          <w:lang w:val="en-GB"/>
        </w:rPr>
        <w:t xml:space="preserve">aggregate energy and thus to improve coverage. This </w:t>
      </w:r>
      <w:r w:rsidR="00B83E34">
        <w:rPr>
          <w:lang w:val="en-GB"/>
        </w:rPr>
        <w:t>is clearly useful also for NR.</w:t>
      </w:r>
      <w:r w:rsidR="00471D59">
        <w:rPr>
          <w:lang w:val="en-GB"/>
        </w:rPr>
        <w:t xml:space="preserve"> </w:t>
      </w:r>
      <w:r w:rsidR="00883929">
        <w:rPr>
          <w:lang w:val="en-GB"/>
        </w:rPr>
        <w:t xml:space="preserve">We propose that </w:t>
      </w:r>
      <w:r w:rsidR="00793111">
        <w:rPr>
          <w:lang w:val="en-GB"/>
        </w:rPr>
        <w:t>repeti</w:t>
      </w:r>
      <w:r w:rsidR="006F289A">
        <w:rPr>
          <w:lang w:val="en-GB"/>
        </w:rPr>
        <w:t>ti</w:t>
      </w:r>
      <w:r w:rsidR="00793111">
        <w:rPr>
          <w:lang w:val="en-GB"/>
        </w:rPr>
        <w:t xml:space="preserve">on </w:t>
      </w:r>
      <w:r w:rsidR="006F289A">
        <w:rPr>
          <w:lang w:val="en-GB"/>
        </w:rPr>
        <w:t>is configurable on the PRS resource level</w:t>
      </w:r>
      <w:r w:rsidR="0079718E">
        <w:rPr>
          <w:lang w:val="en-GB"/>
        </w:rPr>
        <w:t>. In case of slot level beam sweeping this means that</w:t>
      </w:r>
      <w:r w:rsidR="001A6A9A">
        <w:rPr>
          <w:lang w:val="en-GB"/>
        </w:rPr>
        <w:t xml:space="preserve"> a beam is repeated in a number of consecutive slots which </w:t>
      </w:r>
      <w:r w:rsidR="00F33CCE">
        <w:rPr>
          <w:lang w:val="en-GB"/>
        </w:rPr>
        <w:t>enables coherent combining.</w:t>
      </w:r>
    </w:p>
    <w:p w14:paraId="16B1845D" w14:textId="2765637A" w:rsidR="0040429E" w:rsidRDefault="00027C13">
      <w:pPr>
        <w:pStyle w:val="Proposal"/>
        <w:rPr>
          <w:lang w:val="en-GB"/>
        </w:rPr>
      </w:pPr>
      <w:bookmarkStart w:id="33" w:name="_Toc7814210"/>
      <w:r>
        <w:rPr>
          <w:lang w:val="en-GB"/>
        </w:rPr>
        <w:t xml:space="preserve">Each PRS resource is configured with a </w:t>
      </w:r>
      <w:r w:rsidR="00F87553">
        <w:rPr>
          <w:lang w:val="en-GB"/>
        </w:rPr>
        <w:t>repetition factor.</w:t>
      </w:r>
      <w:bookmarkEnd w:id="33"/>
    </w:p>
    <w:p w14:paraId="6071E7A8" w14:textId="0AC8A94E" w:rsidR="00CA529B" w:rsidRDefault="00CA529B" w:rsidP="00CA529B">
      <w:pPr>
        <w:pStyle w:val="3GPPText"/>
        <w:rPr>
          <w:lang w:val="en-GB"/>
        </w:rPr>
      </w:pPr>
      <w:r>
        <w:rPr>
          <w:lang w:val="en-GB"/>
        </w:rPr>
        <w:t xml:space="preserve">As already noted </w:t>
      </w:r>
      <w:r w:rsidR="0027012C">
        <w:rPr>
          <w:lang w:val="en-GB"/>
        </w:rPr>
        <w:t xml:space="preserve">in section </w:t>
      </w:r>
      <w:r w:rsidR="00D534F5">
        <w:rPr>
          <w:lang w:val="en-GB"/>
        </w:rPr>
        <w:fldChar w:fldCharType="begin"/>
      </w:r>
      <w:r w:rsidR="00D534F5">
        <w:rPr>
          <w:lang w:val="en-GB"/>
        </w:rPr>
        <w:instrText xml:space="preserve"> REF _Ref7795745 \r \h </w:instrText>
      </w:r>
      <w:r w:rsidR="00D534F5">
        <w:rPr>
          <w:lang w:val="en-GB"/>
        </w:rPr>
      </w:r>
      <w:r w:rsidR="00D534F5">
        <w:rPr>
          <w:lang w:val="en-GB"/>
        </w:rPr>
        <w:fldChar w:fldCharType="separate"/>
      </w:r>
      <w:r w:rsidR="00D534F5">
        <w:rPr>
          <w:lang w:val="en-GB"/>
        </w:rPr>
        <w:t>2.2.1</w:t>
      </w:r>
      <w:r w:rsidR="00D534F5">
        <w:rPr>
          <w:lang w:val="en-GB"/>
        </w:rPr>
        <w:fldChar w:fldCharType="end"/>
      </w:r>
      <w:r w:rsidR="00D534F5">
        <w:rPr>
          <w:lang w:val="en-GB"/>
        </w:rPr>
        <w:t>,</w:t>
      </w:r>
      <w:r>
        <w:rPr>
          <w:lang w:val="en-GB"/>
        </w:rPr>
        <w:t xml:space="preserve"> the term occasion is not needed for the configuration of PRS resources and resource sets but can be useful when defining measurements. An occasion of a PRS resource should be defined as one recurrence of the periodic/semi-periodic PRS resource including </w:t>
      </w:r>
      <w:r w:rsidR="00223BBD">
        <w:rPr>
          <w:lang w:val="en-GB"/>
        </w:rPr>
        <w:t>repetitions</w:t>
      </w:r>
      <w:r>
        <w:rPr>
          <w:lang w:val="en-GB"/>
        </w:rPr>
        <w:t xml:space="preserve">. </w:t>
      </w:r>
      <w:r w:rsidR="00C8591B">
        <w:rPr>
          <w:lang w:val="en-GB"/>
        </w:rPr>
        <w:t>A</w:t>
      </w:r>
      <w:r w:rsidR="001C6613">
        <w:rPr>
          <w:lang w:val="en-GB"/>
        </w:rPr>
        <w:t>n occasion of a</w:t>
      </w:r>
      <w:r w:rsidR="00C8591B">
        <w:rPr>
          <w:lang w:val="en-GB"/>
        </w:rPr>
        <w:t xml:space="preserve"> one slot PRS resource with repetition factor </w:t>
      </w:r>
      <w:r w:rsidR="001C6613">
        <w:rPr>
          <w:lang w:val="en-GB"/>
        </w:rPr>
        <w:t>3 would thus be 3 slots long.</w:t>
      </w:r>
    </w:p>
    <w:p w14:paraId="144B4C70" w14:textId="503873C4" w:rsidR="00CA529B" w:rsidRDefault="00CA529B" w:rsidP="002A452E">
      <w:pPr>
        <w:pStyle w:val="Text0"/>
        <w:rPr>
          <w:lang w:val="en-GB"/>
        </w:rPr>
      </w:pPr>
    </w:p>
    <w:p w14:paraId="20BE02BE" w14:textId="347BF303" w:rsidR="00BA7398" w:rsidRDefault="00BA7398" w:rsidP="002A452E">
      <w:pPr>
        <w:pStyle w:val="Text0"/>
        <w:rPr>
          <w:lang w:val="en-GB"/>
        </w:rPr>
      </w:pPr>
    </w:p>
    <w:p w14:paraId="12269894" w14:textId="77777777" w:rsidR="00BA7398" w:rsidRDefault="00BA7398" w:rsidP="002A452E">
      <w:pPr>
        <w:pStyle w:val="Text0"/>
        <w:rPr>
          <w:lang w:val="en-GB"/>
        </w:rPr>
      </w:pPr>
    </w:p>
    <w:p w14:paraId="2F34AA55" w14:textId="5125B451" w:rsidR="00CC41DC" w:rsidRPr="006B3EB8" w:rsidRDefault="00CC41DC" w:rsidP="00CC41DC">
      <w:pPr>
        <w:pStyle w:val="Caption"/>
        <w:keepNext/>
      </w:pPr>
      <w:r w:rsidRPr="006B3EB8">
        <w:lastRenderedPageBreak/>
        <w:t xml:space="preserve">Table </w:t>
      </w:r>
      <w:r w:rsidR="00E26F7C">
        <w:rPr>
          <w:noProof/>
        </w:rPr>
        <w:fldChar w:fldCharType="begin"/>
      </w:r>
      <w:r w:rsidR="00E26F7C" w:rsidRPr="00DB63CC">
        <w:instrText xml:space="preserve"> SEQ Table \* ARABIC </w:instrText>
      </w:r>
      <w:r w:rsidR="00E26F7C">
        <w:rPr>
          <w:noProof/>
        </w:rPr>
        <w:fldChar w:fldCharType="separate"/>
      </w:r>
      <w:r w:rsidRPr="002A452E">
        <w:t>5</w:t>
      </w:r>
      <w:r w:rsidR="00E26F7C">
        <w:rPr>
          <w:noProof/>
        </w:rPr>
        <w:fldChar w:fldCharType="end"/>
      </w:r>
      <w:r w:rsidRPr="006B3EB8">
        <w:t xml:space="preserve"> Example configuration for slot based beamforming with repetition</w:t>
      </w:r>
      <w:r w:rsidR="008A3973" w:rsidRPr="006B3EB8">
        <w:t>.</w:t>
      </w:r>
    </w:p>
    <w:tbl>
      <w:tblPr>
        <w:tblW w:w="9962" w:type="dxa"/>
        <w:tblLayout w:type="fixed"/>
        <w:tblLook w:val="04A0" w:firstRow="1" w:lastRow="0" w:firstColumn="1" w:lastColumn="0" w:noHBand="0" w:noVBand="1"/>
      </w:tblPr>
      <w:tblGrid>
        <w:gridCol w:w="934"/>
        <w:gridCol w:w="904"/>
        <w:gridCol w:w="425"/>
        <w:gridCol w:w="481"/>
        <w:gridCol w:w="481"/>
        <w:gridCol w:w="481"/>
        <w:gridCol w:w="481"/>
        <w:gridCol w:w="481"/>
        <w:gridCol w:w="482"/>
        <w:gridCol w:w="481"/>
        <w:gridCol w:w="481"/>
        <w:gridCol w:w="481"/>
        <w:gridCol w:w="481"/>
        <w:gridCol w:w="482"/>
        <w:gridCol w:w="481"/>
        <w:gridCol w:w="481"/>
        <w:gridCol w:w="481"/>
        <w:gridCol w:w="481"/>
        <w:gridCol w:w="482"/>
      </w:tblGrid>
      <w:tr w:rsidR="00091164" w:rsidRPr="00FA2D45" w14:paraId="6AAA358F" w14:textId="77777777" w:rsidTr="00091164">
        <w:trPr>
          <w:trHeight w:val="1065"/>
        </w:trPr>
        <w:tc>
          <w:tcPr>
            <w:tcW w:w="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A50583" w14:textId="77777777" w:rsidR="00FA2D45" w:rsidRPr="006B3EB8" w:rsidRDefault="00FA2D45" w:rsidP="00FA2D45">
            <w:pPr>
              <w:rPr>
                <w:rFonts w:ascii="Calibri" w:eastAsia="Times New Roman" w:hAnsi="Calibri" w:cs="Calibri"/>
                <w:color w:val="000000"/>
              </w:rPr>
            </w:pPr>
            <w:r w:rsidRPr="006B3EB8">
              <w:rPr>
                <w:rFonts w:ascii="Calibri" w:eastAsia="Times New Roman" w:hAnsi="Calibri" w:cs="Calibri"/>
                <w:color w:val="000000"/>
              </w:rPr>
              <w:t> </w:t>
            </w:r>
          </w:p>
        </w:tc>
        <w:tc>
          <w:tcPr>
            <w:tcW w:w="904" w:type="dxa"/>
            <w:tcBorders>
              <w:top w:val="single" w:sz="4" w:space="0" w:color="auto"/>
              <w:left w:val="nil"/>
              <w:bottom w:val="single" w:sz="4" w:space="0" w:color="auto"/>
              <w:right w:val="single" w:sz="4" w:space="0" w:color="auto"/>
            </w:tcBorders>
            <w:shd w:val="clear" w:color="auto" w:fill="auto"/>
            <w:textDirection w:val="tbRl"/>
            <w:hideMark/>
          </w:tcPr>
          <w:p w14:paraId="3AD1495C" w14:textId="77777777" w:rsidR="00FA2D45" w:rsidRPr="00FA2D45" w:rsidRDefault="00FA2D45" w:rsidP="00091164">
            <w:pPr>
              <w:rPr>
                <w:rFonts w:ascii="Calibri" w:eastAsia="Times New Roman" w:hAnsi="Calibri" w:cs="Calibri"/>
                <w:color w:val="000000"/>
              </w:rPr>
            </w:pPr>
            <w:r w:rsidRPr="00FA2D45">
              <w:rPr>
                <w:rFonts w:ascii="Calibri" w:eastAsia="Times New Roman" w:hAnsi="Calibri" w:cs="Calibri"/>
                <w:color w:val="000000"/>
              </w:rPr>
              <w:t>Slot offset</w:t>
            </w:r>
          </w:p>
        </w:tc>
        <w:tc>
          <w:tcPr>
            <w:tcW w:w="425" w:type="dxa"/>
            <w:tcBorders>
              <w:top w:val="single" w:sz="4" w:space="0" w:color="auto"/>
              <w:left w:val="nil"/>
              <w:bottom w:val="single" w:sz="4" w:space="0" w:color="auto"/>
              <w:right w:val="single" w:sz="4" w:space="0" w:color="auto"/>
            </w:tcBorders>
            <w:shd w:val="clear" w:color="auto" w:fill="auto"/>
            <w:textDirection w:val="tbRl"/>
            <w:hideMark/>
          </w:tcPr>
          <w:p w14:paraId="09F80EF0" w14:textId="3CD81976" w:rsidR="00FA2D45" w:rsidRPr="00FA2D45" w:rsidRDefault="008F37ED" w:rsidP="00091164">
            <w:pPr>
              <w:rPr>
                <w:rFonts w:ascii="Calibri" w:eastAsia="Times New Roman" w:hAnsi="Calibri" w:cs="Calibri"/>
                <w:color w:val="000000"/>
              </w:rPr>
            </w:pPr>
            <w:r w:rsidRPr="00FA2D45">
              <w:rPr>
                <w:rFonts w:ascii="Calibri" w:eastAsia="Times New Roman" w:hAnsi="Calibri" w:cs="Calibri"/>
                <w:color w:val="000000"/>
              </w:rPr>
              <w:t>Repetition</w:t>
            </w:r>
          </w:p>
        </w:tc>
        <w:tc>
          <w:tcPr>
            <w:tcW w:w="481" w:type="dxa"/>
            <w:tcBorders>
              <w:top w:val="single" w:sz="4" w:space="0" w:color="auto"/>
              <w:left w:val="nil"/>
              <w:bottom w:val="single" w:sz="4" w:space="0" w:color="auto"/>
              <w:right w:val="single" w:sz="4" w:space="0" w:color="auto"/>
            </w:tcBorders>
            <w:shd w:val="clear" w:color="auto" w:fill="auto"/>
            <w:noWrap/>
            <w:textDirection w:val="tbRl"/>
            <w:hideMark/>
          </w:tcPr>
          <w:p w14:paraId="0C61CFBA"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Slot M</w:t>
            </w:r>
          </w:p>
        </w:tc>
        <w:tc>
          <w:tcPr>
            <w:tcW w:w="481" w:type="dxa"/>
            <w:tcBorders>
              <w:top w:val="single" w:sz="4" w:space="0" w:color="auto"/>
              <w:left w:val="nil"/>
              <w:bottom w:val="single" w:sz="4" w:space="0" w:color="auto"/>
              <w:right w:val="single" w:sz="4" w:space="0" w:color="auto"/>
            </w:tcBorders>
            <w:shd w:val="clear" w:color="auto" w:fill="auto"/>
            <w:noWrap/>
            <w:textDirection w:val="tbRl"/>
            <w:hideMark/>
          </w:tcPr>
          <w:p w14:paraId="1F6AD170"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Slot M+1</w:t>
            </w:r>
          </w:p>
        </w:tc>
        <w:tc>
          <w:tcPr>
            <w:tcW w:w="481" w:type="dxa"/>
            <w:tcBorders>
              <w:top w:val="single" w:sz="4" w:space="0" w:color="auto"/>
              <w:left w:val="nil"/>
              <w:bottom w:val="single" w:sz="4" w:space="0" w:color="auto"/>
              <w:right w:val="single" w:sz="4" w:space="0" w:color="auto"/>
            </w:tcBorders>
            <w:shd w:val="clear" w:color="auto" w:fill="auto"/>
            <w:noWrap/>
            <w:textDirection w:val="tbRl"/>
            <w:hideMark/>
          </w:tcPr>
          <w:p w14:paraId="5FF1785F"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Slot M+2</w:t>
            </w:r>
          </w:p>
        </w:tc>
        <w:tc>
          <w:tcPr>
            <w:tcW w:w="481" w:type="dxa"/>
            <w:tcBorders>
              <w:top w:val="single" w:sz="4" w:space="0" w:color="auto"/>
              <w:left w:val="nil"/>
              <w:bottom w:val="single" w:sz="4" w:space="0" w:color="auto"/>
              <w:right w:val="single" w:sz="4" w:space="0" w:color="auto"/>
            </w:tcBorders>
            <w:shd w:val="clear" w:color="auto" w:fill="auto"/>
            <w:noWrap/>
            <w:textDirection w:val="tbRl"/>
            <w:hideMark/>
          </w:tcPr>
          <w:p w14:paraId="4DA3C7AD"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Slot M+3</w:t>
            </w:r>
          </w:p>
        </w:tc>
        <w:tc>
          <w:tcPr>
            <w:tcW w:w="481" w:type="dxa"/>
            <w:tcBorders>
              <w:top w:val="single" w:sz="4" w:space="0" w:color="auto"/>
              <w:left w:val="nil"/>
              <w:bottom w:val="single" w:sz="4" w:space="0" w:color="auto"/>
              <w:right w:val="single" w:sz="4" w:space="0" w:color="auto"/>
            </w:tcBorders>
            <w:shd w:val="clear" w:color="auto" w:fill="auto"/>
            <w:noWrap/>
            <w:textDirection w:val="tbRl"/>
            <w:hideMark/>
          </w:tcPr>
          <w:p w14:paraId="1F3018A8"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Slot M+4</w:t>
            </w:r>
          </w:p>
        </w:tc>
        <w:tc>
          <w:tcPr>
            <w:tcW w:w="482" w:type="dxa"/>
            <w:tcBorders>
              <w:top w:val="single" w:sz="4" w:space="0" w:color="auto"/>
              <w:left w:val="nil"/>
              <w:bottom w:val="single" w:sz="4" w:space="0" w:color="auto"/>
              <w:right w:val="single" w:sz="4" w:space="0" w:color="auto"/>
            </w:tcBorders>
            <w:shd w:val="clear" w:color="auto" w:fill="auto"/>
            <w:noWrap/>
            <w:textDirection w:val="tbRl"/>
            <w:hideMark/>
          </w:tcPr>
          <w:p w14:paraId="132EB296"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Slot M+5</w:t>
            </w:r>
          </w:p>
        </w:tc>
        <w:tc>
          <w:tcPr>
            <w:tcW w:w="481" w:type="dxa"/>
            <w:tcBorders>
              <w:top w:val="single" w:sz="4" w:space="0" w:color="auto"/>
              <w:left w:val="nil"/>
              <w:bottom w:val="single" w:sz="4" w:space="0" w:color="auto"/>
              <w:right w:val="single" w:sz="4" w:space="0" w:color="auto"/>
            </w:tcBorders>
            <w:shd w:val="clear" w:color="auto" w:fill="auto"/>
            <w:noWrap/>
            <w:textDirection w:val="tbRl"/>
            <w:hideMark/>
          </w:tcPr>
          <w:p w14:paraId="0185D7E6"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Slot M+6</w:t>
            </w:r>
          </w:p>
        </w:tc>
        <w:tc>
          <w:tcPr>
            <w:tcW w:w="481" w:type="dxa"/>
            <w:tcBorders>
              <w:top w:val="single" w:sz="4" w:space="0" w:color="auto"/>
              <w:left w:val="nil"/>
              <w:bottom w:val="single" w:sz="4" w:space="0" w:color="auto"/>
              <w:right w:val="single" w:sz="4" w:space="0" w:color="auto"/>
            </w:tcBorders>
            <w:shd w:val="clear" w:color="auto" w:fill="auto"/>
            <w:noWrap/>
            <w:textDirection w:val="tbRl"/>
            <w:hideMark/>
          </w:tcPr>
          <w:p w14:paraId="06B836E6"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Slot M+7</w:t>
            </w:r>
          </w:p>
        </w:tc>
        <w:tc>
          <w:tcPr>
            <w:tcW w:w="481" w:type="dxa"/>
            <w:tcBorders>
              <w:top w:val="single" w:sz="4" w:space="0" w:color="auto"/>
              <w:left w:val="nil"/>
              <w:bottom w:val="single" w:sz="4" w:space="0" w:color="auto"/>
              <w:right w:val="single" w:sz="4" w:space="0" w:color="auto"/>
            </w:tcBorders>
            <w:shd w:val="clear" w:color="auto" w:fill="auto"/>
            <w:noWrap/>
            <w:textDirection w:val="tbRl"/>
            <w:hideMark/>
          </w:tcPr>
          <w:p w14:paraId="641ECCB4"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Slot M+8</w:t>
            </w:r>
          </w:p>
        </w:tc>
        <w:tc>
          <w:tcPr>
            <w:tcW w:w="481" w:type="dxa"/>
            <w:tcBorders>
              <w:top w:val="single" w:sz="4" w:space="0" w:color="auto"/>
              <w:left w:val="nil"/>
              <w:bottom w:val="single" w:sz="4" w:space="0" w:color="auto"/>
              <w:right w:val="single" w:sz="4" w:space="0" w:color="auto"/>
            </w:tcBorders>
            <w:shd w:val="clear" w:color="auto" w:fill="auto"/>
            <w:noWrap/>
            <w:textDirection w:val="tbRl"/>
            <w:hideMark/>
          </w:tcPr>
          <w:p w14:paraId="0C9FEEBF"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Slot M+9</w:t>
            </w:r>
          </w:p>
        </w:tc>
        <w:tc>
          <w:tcPr>
            <w:tcW w:w="482" w:type="dxa"/>
            <w:tcBorders>
              <w:top w:val="single" w:sz="4" w:space="0" w:color="auto"/>
              <w:left w:val="nil"/>
              <w:bottom w:val="single" w:sz="4" w:space="0" w:color="auto"/>
              <w:right w:val="single" w:sz="4" w:space="0" w:color="auto"/>
            </w:tcBorders>
            <w:shd w:val="clear" w:color="auto" w:fill="auto"/>
            <w:noWrap/>
            <w:textDirection w:val="tbRl"/>
            <w:hideMark/>
          </w:tcPr>
          <w:p w14:paraId="6E96CCFB"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Slot M+10</w:t>
            </w:r>
          </w:p>
        </w:tc>
        <w:tc>
          <w:tcPr>
            <w:tcW w:w="481" w:type="dxa"/>
            <w:tcBorders>
              <w:top w:val="single" w:sz="4" w:space="0" w:color="auto"/>
              <w:left w:val="nil"/>
              <w:bottom w:val="single" w:sz="4" w:space="0" w:color="auto"/>
              <w:right w:val="single" w:sz="4" w:space="0" w:color="auto"/>
            </w:tcBorders>
            <w:shd w:val="clear" w:color="auto" w:fill="auto"/>
            <w:noWrap/>
            <w:textDirection w:val="tbRl"/>
            <w:hideMark/>
          </w:tcPr>
          <w:p w14:paraId="2A42B0D9"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Slot M+11</w:t>
            </w:r>
          </w:p>
        </w:tc>
        <w:tc>
          <w:tcPr>
            <w:tcW w:w="481" w:type="dxa"/>
            <w:tcBorders>
              <w:top w:val="single" w:sz="4" w:space="0" w:color="auto"/>
              <w:left w:val="nil"/>
              <w:bottom w:val="single" w:sz="4" w:space="0" w:color="auto"/>
              <w:right w:val="single" w:sz="4" w:space="0" w:color="auto"/>
            </w:tcBorders>
            <w:shd w:val="clear" w:color="auto" w:fill="auto"/>
            <w:noWrap/>
            <w:textDirection w:val="tbRl"/>
            <w:hideMark/>
          </w:tcPr>
          <w:p w14:paraId="5B872B74"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Slot M+12</w:t>
            </w:r>
          </w:p>
        </w:tc>
        <w:tc>
          <w:tcPr>
            <w:tcW w:w="481" w:type="dxa"/>
            <w:tcBorders>
              <w:top w:val="single" w:sz="4" w:space="0" w:color="auto"/>
              <w:left w:val="nil"/>
              <w:bottom w:val="single" w:sz="4" w:space="0" w:color="auto"/>
              <w:right w:val="single" w:sz="4" w:space="0" w:color="auto"/>
            </w:tcBorders>
            <w:shd w:val="clear" w:color="auto" w:fill="auto"/>
            <w:noWrap/>
            <w:textDirection w:val="tbRl"/>
            <w:hideMark/>
          </w:tcPr>
          <w:p w14:paraId="6B9AEAF0"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Slot M+13</w:t>
            </w:r>
          </w:p>
        </w:tc>
        <w:tc>
          <w:tcPr>
            <w:tcW w:w="481" w:type="dxa"/>
            <w:tcBorders>
              <w:top w:val="single" w:sz="4" w:space="0" w:color="auto"/>
              <w:left w:val="nil"/>
              <w:bottom w:val="single" w:sz="4" w:space="0" w:color="auto"/>
              <w:right w:val="single" w:sz="4" w:space="0" w:color="auto"/>
            </w:tcBorders>
            <w:shd w:val="clear" w:color="auto" w:fill="auto"/>
            <w:noWrap/>
            <w:textDirection w:val="tbRl"/>
            <w:hideMark/>
          </w:tcPr>
          <w:p w14:paraId="3133E54F"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Slot M+14</w:t>
            </w:r>
          </w:p>
        </w:tc>
        <w:tc>
          <w:tcPr>
            <w:tcW w:w="482" w:type="dxa"/>
            <w:tcBorders>
              <w:top w:val="single" w:sz="4" w:space="0" w:color="auto"/>
              <w:left w:val="nil"/>
              <w:bottom w:val="single" w:sz="4" w:space="0" w:color="auto"/>
              <w:right w:val="single" w:sz="4" w:space="0" w:color="auto"/>
            </w:tcBorders>
            <w:shd w:val="clear" w:color="auto" w:fill="auto"/>
            <w:noWrap/>
            <w:textDirection w:val="tbRl"/>
            <w:hideMark/>
          </w:tcPr>
          <w:p w14:paraId="2EF0E5BC"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Slot M+15</w:t>
            </w:r>
          </w:p>
        </w:tc>
      </w:tr>
      <w:tr w:rsidR="00091164" w:rsidRPr="00FA2D45" w14:paraId="3210D58C" w14:textId="77777777" w:rsidTr="00091164">
        <w:trPr>
          <w:trHeight w:val="300"/>
        </w:trPr>
        <w:tc>
          <w:tcPr>
            <w:tcW w:w="934" w:type="dxa"/>
            <w:tcBorders>
              <w:top w:val="nil"/>
              <w:left w:val="single" w:sz="4" w:space="0" w:color="auto"/>
              <w:bottom w:val="single" w:sz="4" w:space="0" w:color="auto"/>
              <w:right w:val="single" w:sz="4" w:space="0" w:color="auto"/>
            </w:tcBorders>
            <w:shd w:val="clear" w:color="auto" w:fill="auto"/>
            <w:noWrap/>
            <w:vAlign w:val="bottom"/>
            <w:hideMark/>
          </w:tcPr>
          <w:p w14:paraId="1ED5AE1B"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Beam 1</w:t>
            </w:r>
          </w:p>
        </w:tc>
        <w:tc>
          <w:tcPr>
            <w:tcW w:w="904" w:type="dxa"/>
            <w:tcBorders>
              <w:top w:val="nil"/>
              <w:left w:val="nil"/>
              <w:bottom w:val="single" w:sz="4" w:space="0" w:color="auto"/>
              <w:right w:val="single" w:sz="4" w:space="0" w:color="auto"/>
            </w:tcBorders>
            <w:shd w:val="clear" w:color="auto" w:fill="auto"/>
            <w:noWrap/>
            <w:vAlign w:val="bottom"/>
            <w:hideMark/>
          </w:tcPr>
          <w:p w14:paraId="0684FEA7"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M</w:t>
            </w:r>
          </w:p>
        </w:tc>
        <w:tc>
          <w:tcPr>
            <w:tcW w:w="425" w:type="dxa"/>
            <w:tcBorders>
              <w:top w:val="nil"/>
              <w:left w:val="nil"/>
              <w:bottom w:val="single" w:sz="4" w:space="0" w:color="auto"/>
              <w:right w:val="single" w:sz="4" w:space="0" w:color="auto"/>
            </w:tcBorders>
            <w:shd w:val="clear" w:color="auto" w:fill="auto"/>
            <w:noWrap/>
            <w:vAlign w:val="bottom"/>
            <w:hideMark/>
          </w:tcPr>
          <w:p w14:paraId="372A1307" w14:textId="77777777" w:rsidR="00FA2D45" w:rsidRPr="00FA2D45" w:rsidRDefault="00FA2D45" w:rsidP="00FA2D45">
            <w:pPr>
              <w:jc w:val="right"/>
              <w:rPr>
                <w:rFonts w:ascii="Calibri" w:eastAsia="Times New Roman" w:hAnsi="Calibri" w:cs="Calibri"/>
                <w:color w:val="000000"/>
              </w:rPr>
            </w:pPr>
            <w:r w:rsidRPr="00FA2D45">
              <w:rPr>
                <w:rFonts w:ascii="Calibri" w:eastAsia="Times New Roman" w:hAnsi="Calibri" w:cs="Calibri"/>
                <w:color w:val="000000"/>
              </w:rPr>
              <w:t>2</w:t>
            </w:r>
          </w:p>
        </w:tc>
        <w:tc>
          <w:tcPr>
            <w:tcW w:w="481" w:type="dxa"/>
            <w:tcBorders>
              <w:top w:val="nil"/>
              <w:left w:val="nil"/>
              <w:bottom w:val="single" w:sz="4" w:space="0" w:color="auto"/>
              <w:right w:val="single" w:sz="4" w:space="0" w:color="auto"/>
            </w:tcBorders>
            <w:shd w:val="clear" w:color="000000" w:fill="A9D08E"/>
            <w:noWrap/>
            <w:vAlign w:val="bottom"/>
            <w:hideMark/>
          </w:tcPr>
          <w:p w14:paraId="6428BC85"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000000" w:fill="A9D08E"/>
            <w:noWrap/>
            <w:vAlign w:val="bottom"/>
            <w:hideMark/>
          </w:tcPr>
          <w:p w14:paraId="09D53760"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53BA176B"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252150E5"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0A291FAF"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66B142C8"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395BD410"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12E348C0"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346AA68C"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7A84168F"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386253A7"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2F2FF021"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5D1C003F"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16425E0F"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0B1F31E1"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46C942B4"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r>
      <w:tr w:rsidR="00091164" w:rsidRPr="00FA2D45" w14:paraId="0DF0DA6C" w14:textId="77777777" w:rsidTr="00091164">
        <w:trPr>
          <w:trHeight w:val="300"/>
        </w:trPr>
        <w:tc>
          <w:tcPr>
            <w:tcW w:w="934" w:type="dxa"/>
            <w:tcBorders>
              <w:top w:val="nil"/>
              <w:left w:val="single" w:sz="4" w:space="0" w:color="auto"/>
              <w:bottom w:val="single" w:sz="4" w:space="0" w:color="auto"/>
              <w:right w:val="single" w:sz="4" w:space="0" w:color="auto"/>
            </w:tcBorders>
            <w:shd w:val="clear" w:color="auto" w:fill="auto"/>
            <w:noWrap/>
            <w:vAlign w:val="bottom"/>
            <w:hideMark/>
          </w:tcPr>
          <w:p w14:paraId="4ADD33C0"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Beam 2</w:t>
            </w:r>
          </w:p>
        </w:tc>
        <w:tc>
          <w:tcPr>
            <w:tcW w:w="904" w:type="dxa"/>
            <w:tcBorders>
              <w:top w:val="nil"/>
              <w:left w:val="nil"/>
              <w:bottom w:val="single" w:sz="4" w:space="0" w:color="auto"/>
              <w:right w:val="single" w:sz="4" w:space="0" w:color="auto"/>
            </w:tcBorders>
            <w:shd w:val="clear" w:color="auto" w:fill="auto"/>
            <w:noWrap/>
            <w:vAlign w:val="bottom"/>
            <w:hideMark/>
          </w:tcPr>
          <w:p w14:paraId="23172910"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M+2</w:t>
            </w:r>
          </w:p>
        </w:tc>
        <w:tc>
          <w:tcPr>
            <w:tcW w:w="425" w:type="dxa"/>
            <w:tcBorders>
              <w:top w:val="nil"/>
              <w:left w:val="nil"/>
              <w:bottom w:val="single" w:sz="4" w:space="0" w:color="auto"/>
              <w:right w:val="single" w:sz="4" w:space="0" w:color="auto"/>
            </w:tcBorders>
            <w:shd w:val="clear" w:color="auto" w:fill="auto"/>
            <w:noWrap/>
            <w:vAlign w:val="bottom"/>
            <w:hideMark/>
          </w:tcPr>
          <w:p w14:paraId="4A8F1C42" w14:textId="77777777" w:rsidR="00FA2D45" w:rsidRPr="00FA2D45" w:rsidRDefault="00FA2D45" w:rsidP="00FA2D45">
            <w:pPr>
              <w:jc w:val="right"/>
              <w:rPr>
                <w:rFonts w:ascii="Calibri" w:eastAsia="Times New Roman" w:hAnsi="Calibri" w:cs="Calibri"/>
                <w:color w:val="000000"/>
              </w:rPr>
            </w:pPr>
            <w:r w:rsidRPr="00FA2D45">
              <w:rPr>
                <w:rFonts w:ascii="Calibri" w:eastAsia="Times New Roman" w:hAnsi="Calibri" w:cs="Calibri"/>
                <w:color w:val="000000"/>
              </w:rPr>
              <w:t>2</w:t>
            </w:r>
          </w:p>
        </w:tc>
        <w:tc>
          <w:tcPr>
            <w:tcW w:w="481" w:type="dxa"/>
            <w:tcBorders>
              <w:top w:val="nil"/>
              <w:left w:val="nil"/>
              <w:bottom w:val="single" w:sz="4" w:space="0" w:color="auto"/>
              <w:right w:val="single" w:sz="4" w:space="0" w:color="auto"/>
            </w:tcBorders>
            <w:shd w:val="clear" w:color="auto" w:fill="auto"/>
            <w:noWrap/>
            <w:vAlign w:val="bottom"/>
            <w:hideMark/>
          </w:tcPr>
          <w:p w14:paraId="6F3BFAD2"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6B124B3D"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000000" w:fill="A9D08E"/>
            <w:noWrap/>
            <w:vAlign w:val="bottom"/>
            <w:hideMark/>
          </w:tcPr>
          <w:p w14:paraId="37DD543A"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000000" w:fill="A9D08E"/>
            <w:noWrap/>
            <w:vAlign w:val="bottom"/>
            <w:hideMark/>
          </w:tcPr>
          <w:p w14:paraId="40F512A8"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14D98BDA"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78D6F558"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698F3849"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366F4A85"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668AAFC6"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71862880"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42CCB414"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42254D97"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2C1E6A08"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25D67605"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2F7A71BD"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076A23EC"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r>
      <w:tr w:rsidR="00091164" w:rsidRPr="00FA2D45" w14:paraId="235A9D0B" w14:textId="77777777" w:rsidTr="00091164">
        <w:trPr>
          <w:trHeight w:val="300"/>
        </w:trPr>
        <w:tc>
          <w:tcPr>
            <w:tcW w:w="934" w:type="dxa"/>
            <w:tcBorders>
              <w:top w:val="nil"/>
              <w:left w:val="single" w:sz="4" w:space="0" w:color="auto"/>
              <w:bottom w:val="single" w:sz="4" w:space="0" w:color="auto"/>
              <w:right w:val="single" w:sz="4" w:space="0" w:color="auto"/>
            </w:tcBorders>
            <w:shd w:val="clear" w:color="auto" w:fill="auto"/>
            <w:noWrap/>
            <w:vAlign w:val="bottom"/>
            <w:hideMark/>
          </w:tcPr>
          <w:p w14:paraId="6BF811DC"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Beam 3</w:t>
            </w:r>
          </w:p>
        </w:tc>
        <w:tc>
          <w:tcPr>
            <w:tcW w:w="904" w:type="dxa"/>
            <w:tcBorders>
              <w:top w:val="nil"/>
              <w:left w:val="nil"/>
              <w:bottom w:val="single" w:sz="4" w:space="0" w:color="auto"/>
              <w:right w:val="single" w:sz="4" w:space="0" w:color="auto"/>
            </w:tcBorders>
            <w:shd w:val="clear" w:color="auto" w:fill="auto"/>
            <w:noWrap/>
            <w:vAlign w:val="bottom"/>
            <w:hideMark/>
          </w:tcPr>
          <w:p w14:paraId="26D220B5"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M+4</w:t>
            </w:r>
          </w:p>
        </w:tc>
        <w:tc>
          <w:tcPr>
            <w:tcW w:w="425" w:type="dxa"/>
            <w:tcBorders>
              <w:top w:val="nil"/>
              <w:left w:val="nil"/>
              <w:bottom w:val="single" w:sz="4" w:space="0" w:color="auto"/>
              <w:right w:val="single" w:sz="4" w:space="0" w:color="auto"/>
            </w:tcBorders>
            <w:shd w:val="clear" w:color="auto" w:fill="auto"/>
            <w:noWrap/>
            <w:vAlign w:val="bottom"/>
            <w:hideMark/>
          </w:tcPr>
          <w:p w14:paraId="663D75ED" w14:textId="77777777" w:rsidR="00FA2D45" w:rsidRPr="00FA2D45" w:rsidRDefault="00FA2D45" w:rsidP="00FA2D45">
            <w:pPr>
              <w:jc w:val="right"/>
              <w:rPr>
                <w:rFonts w:ascii="Calibri" w:eastAsia="Times New Roman" w:hAnsi="Calibri" w:cs="Calibri"/>
                <w:color w:val="000000"/>
              </w:rPr>
            </w:pPr>
            <w:r w:rsidRPr="00FA2D45">
              <w:rPr>
                <w:rFonts w:ascii="Calibri" w:eastAsia="Times New Roman" w:hAnsi="Calibri" w:cs="Calibri"/>
                <w:color w:val="000000"/>
              </w:rPr>
              <w:t>2</w:t>
            </w:r>
          </w:p>
        </w:tc>
        <w:tc>
          <w:tcPr>
            <w:tcW w:w="481" w:type="dxa"/>
            <w:tcBorders>
              <w:top w:val="nil"/>
              <w:left w:val="nil"/>
              <w:bottom w:val="single" w:sz="4" w:space="0" w:color="auto"/>
              <w:right w:val="single" w:sz="4" w:space="0" w:color="auto"/>
            </w:tcBorders>
            <w:shd w:val="clear" w:color="auto" w:fill="auto"/>
            <w:noWrap/>
            <w:vAlign w:val="bottom"/>
            <w:hideMark/>
          </w:tcPr>
          <w:p w14:paraId="5EE1EB73"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1C127944"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0BC2DB0E"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4D5A6826"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000000" w:fill="A9D08E"/>
            <w:noWrap/>
            <w:vAlign w:val="bottom"/>
            <w:hideMark/>
          </w:tcPr>
          <w:p w14:paraId="205A5F43"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000000" w:fill="A9D08E"/>
            <w:noWrap/>
            <w:vAlign w:val="bottom"/>
            <w:hideMark/>
          </w:tcPr>
          <w:p w14:paraId="46053E91"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523E277A"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357D5541"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243C619A"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3B791342"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2EE49B4D"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1326A806"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4D08B9DB"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62CEF1EE"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38241C77"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5C64D560"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r>
      <w:tr w:rsidR="00091164" w:rsidRPr="00FA2D45" w14:paraId="118724FA" w14:textId="77777777" w:rsidTr="00091164">
        <w:trPr>
          <w:trHeight w:val="300"/>
        </w:trPr>
        <w:tc>
          <w:tcPr>
            <w:tcW w:w="934" w:type="dxa"/>
            <w:tcBorders>
              <w:top w:val="nil"/>
              <w:left w:val="single" w:sz="4" w:space="0" w:color="auto"/>
              <w:bottom w:val="single" w:sz="4" w:space="0" w:color="auto"/>
              <w:right w:val="single" w:sz="4" w:space="0" w:color="auto"/>
            </w:tcBorders>
            <w:shd w:val="clear" w:color="auto" w:fill="auto"/>
            <w:noWrap/>
            <w:vAlign w:val="bottom"/>
            <w:hideMark/>
          </w:tcPr>
          <w:p w14:paraId="66476850"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Beam 4</w:t>
            </w:r>
          </w:p>
        </w:tc>
        <w:tc>
          <w:tcPr>
            <w:tcW w:w="904" w:type="dxa"/>
            <w:tcBorders>
              <w:top w:val="nil"/>
              <w:left w:val="nil"/>
              <w:bottom w:val="single" w:sz="4" w:space="0" w:color="auto"/>
              <w:right w:val="single" w:sz="4" w:space="0" w:color="auto"/>
            </w:tcBorders>
            <w:shd w:val="clear" w:color="auto" w:fill="auto"/>
            <w:noWrap/>
            <w:vAlign w:val="bottom"/>
            <w:hideMark/>
          </w:tcPr>
          <w:p w14:paraId="5C79C38A"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M+6</w:t>
            </w:r>
          </w:p>
        </w:tc>
        <w:tc>
          <w:tcPr>
            <w:tcW w:w="425" w:type="dxa"/>
            <w:tcBorders>
              <w:top w:val="nil"/>
              <w:left w:val="nil"/>
              <w:bottom w:val="single" w:sz="4" w:space="0" w:color="auto"/>
              <w:right w:val="single" w:sz="4" w:space="0" w:color="auto"/>
            </w:tcBorders>
            <w:shd w:val="clear" w:color="auto" w:fill="auto"/>
            <w:noWrap/>
            <w:vAlign w:val="bottom"/>
            <w:hideMark/>
          </w:tcPr>
          <w:p w14:paraId="464F7659" w14:textId="77777777" w:rsidR="00FA2D45" w:rsidRPr="00FA2D45" w:rsidRDefault="00FA2D45" w:rsidP="00FA2D45">
            <w:pPr>
              <w:jc w:val="right"/>
              <w:rPr>
                <w:rFonts w:ascii="Calibri" w:eastAsia="Times New Roman" w:hAnsi="Calibri" w:cs="Calibri"/>
                <w:color w:val="000000"/>
              </w:rPr>
            </w:pPr>
            <w:r w:rsidRPr="00FA2D45">
              <w:rPr>
                <w:rFonts w:ascii="Calibri" w:eastAsia="Times New Roman" w:hAnsi="Calibri" w:cs="Calibri"/>
                <w:color w:val="000000"/>
              </w:rPr>
              <w:t>2</w:t>
            </w:r>
          </w:p>
        </w:tc>
        <w:tc>
          <w:tcPr>
            <w:tcW w:w="481" w:type="dxa"/>
            <w:tcBorders>
              <w:top w:val="nil"/>
              <w:left w:val="nil"/>
              <w:bottom w:val="single" w:sz="4" w:space="0" w:color="auto"/>
              <w:right w:val="single" w:sz="4" w:space="0" w:color="auto"/>
            </w:tcBorders>
            <w:shd w:val="clear" w:color="auto" w:fill="auto"/>
            <w:noWrap/>
            <w:vAlign w:val="bottom"/>
            <w:hideMark/>
          </w:tcPr>
          <w:p w14:paraId="717C1FC7"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41DC0144"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30295DCE"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3E0061FB"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2FBBB23A"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4EB11EF4"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000000" w:fill="A9D08E"/>
            <w:noWrap/>
            <w:vAlign w:val="bottom"/>
            <w:hideMark/>
          </w:tcPr>
          <w:p w14:paraId="7BFD6635"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000000" w:fill="A9D08E"/>
            <w:noWrap/>
            <w:vAlign w:val="bottom"/>
            <w:hideMark/>
          </w:tcPr>
          <w:p w14:paraId="4346EADA"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12AC80BE"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7ED3C0CD"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1C987921"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206B95D2"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5A5F60EB"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18160A17"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208DCB5B"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7ABF21F8"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r>
      <w:tr w:rsidR="00091164" w:rsidRPr="00FA2D45" w14:paraId="5EA12207" w14:textId="77777777" w:rsidTr="00091164">
        <w:trPr>
          <w:trHeight w:val="300"/>
        </w:trPr>
        <w:tc>
          <w:tcPr>
            <w:tcW w:w="934" w:type="dxa"/>
            <w:tcBorders>
              <w:top w:val="nil"/>
              <w:left w:val="single" w:sz="4" w:space="0" w:color="auto"/>
              <w:bottom w:val="single" w:sz="4" w:space="0" w:color="auto"/>
              <w:right w:val="single" w:sz="4" w:space="0" w:color="auto"/>
            </w:tcBorders>
            <w:shd w:val="clear" w:color="auto" w:fill="auto"/>
            <w:noWrap/>
            <w:vAlign w:val="bottom"/>
            <w:hideMark/>
          </w:tcPr>
          <w:p w14:paraId="08A2444B"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Beam 5</w:t>
            </w:r>
          </w:p>
        </w:tc>
        <w:tc>
          <w:tcPr>
            <w:tcW w:w="904" w:type="dxa"/>
            <w:tcBorders>
              <w:top w:val="nil"/>
              <w:left w:val="nil"/>
              <w:bottom w:val="single" w:sz="4" w:space="0" w:color="auto"/>
              <w:right w:val="single" w:sz="4" w:space="0" w:color="auto"/>
            </w:tcBorders>
            <w:shd w:val="clear" w:color="auto" w:fill="auto"/>
            <w:noWrap/>
            <w:vAlign w:val="bottom"/>
            <w:hideMark/>
          </w:tcPr>
          <w:p w14:paraId="5422B0EF"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M+8</w:t>
            </w:r>
          </w:p>
        </w:tc>
        <w:tc>
          <w:tcPr>
            <w:tcW w:w="425" w:type="dxa"/>
            <w:tcBorders>
              <w:top w:val="nil"/>
              <w:left w:val="nil"/>
              <w:bottom w:val="single" w:sz="4" w:space="0" w:color="auto"/>
              <w:right w:val="single" w:sz="4" w:space="0" w:color="auto"/>
            </w:tcBorders>
            <w:shd w:val="clear" w:color="auto" w:fill="auto"/>
            <w:noWrap/>
            <w:vAlign w:val="bottom"/>
            <w:hideMark/>
          </w:tcPr>
          <w:p w14:paraId="51EAA9CC" w14:textId="77777777" w:rsidR="00FA2D45" w:rsidRPr="00FA2D45" w:rsidRDefault="00FA2D45" w:rsidP="00FA2D45">
            <w:pPr>
              <w:jc w:val="right"/>
              <w:rPr>
                <w:rFonts w:ascii="Calibri" w:eastAsia="Times New Roman" w:hAnsi="Calibri" w:cs="Calibri"/>
                <w:color w:val="000000"/>
              </w:rPr>
            </w:pPr>
            <w:r w:rsidRPr="00FA2D45">
              <w:rPr>
                <w:rFonts w:ascii="Calibri" w:eastAsia="Times New Roman" w:hAnsi="Calibri" w:cs="Calibri"/>
                <w:color w:val="000000"/>
              </w:rPr>
              <w:t>2</w:t>
            </w:r>
          </w:p>
        </w:tc>
        <w:tc>
          <w:tcPr>
            <w:tcW w:w="481" w:type="dxa"/>
            <w:tcBorders>
              <w:top w:val="nil"/>
              <w:left w:val="nil"/>
              <w:bottom w:val="single" w:sz="4" w:space="0" w:color="auto"/>
              <w:right w:val="single" w:sz="4" w:space="0" w:color="auto"/>
            </w:tcBorders>
            <w:shd w:val="clear" w:color="auto" w:fill="auto"/>
            <w:noWrap/>
            <w:vAlign w:val="bottom"/>
            <w:hideMark/>
          </w:tcPr>
          <w:p w14:paraId="3280E34F"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159D0C44"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44EC59E1"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3A40EA06"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675EC77D"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3A17E20C"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4147C5D1"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797CCC7F"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000000" w:fill="A9D08E"/>
            <w:noWrap/>
            <w:vAlign w:val="bottom"/>
            <w:hideMark/>
          </w:tcPr>
          <w:p w14:paraId="43BE21B7"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000000" w:fill="A9D08E"/>
            <w:noWrap/>
            <w:vAlign w:val="bottom"/>
            <w:hideMark/>
          </w:tcPr>
          <w:p w14:paraId="702053CD"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233BD603"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498DF25A"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6597488D"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77C72B9A"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2EE09FBE"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7A5D0BF8"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r>
      <w:tr w:rsidR="00091164" w:rsidRPr="00FA2D45" w14:paraId="03DE22F2" w14:textId="77777777" w:rsidTr="00091164">
        <w:trPr>
          <w:trHeight w:val="300"/>
        </w:trPr>
        <w:tc>
          <w:tcPr>
            <w:tcW w:w="934" w:type="dxa"/>
            <w:tcBorders>
              <w:top w:val="nil"/>
              <w:left w:val="single" w:sz="4" w:space="0" w:color="auto"/>
              <w:bottom w:val="single" w:sz="4" w:space="0" w:color="auto"/>
              <w:right w:val="single" w:sz="4" w:space="0" w:color="auto"/>
            </w:tcBorders>
            <w:shd w:val="clear" w:color="auto" w:fill="auto"/>
            <w:noWrap/>
            <w:vAlign w:val="bottom"/>
            <w:hideMark/>
          </w:tcPr>
          <w:p w14:paraId="66A346F9"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Beam 6</w:t>
            </w:r>
          </w:p>
        </w:tc>
        <w:tc>
          <w:tcPr>
            <w:tcW w:w="904" w:type="dxa"/>
            <w:tcBorders>
              <w:top w:val="nil"/>
              <w:left w:val="nil"/>
              <w:bottom w:val="single" w:sz="4" w:space="0" w:color="auto"/>
              <w:right w:val="single" w:sz="4" w:space="0" w:color="auto"/>
            </w:tcBorders>
            <w:shd w:val="clear" w:color="auto" w:fill="auto"/>
            <w:noWrap/>
            <w:vAlign w:val="bottom"/>
            <w:hideMark/>
          </w:tcPr>
          <w:p w14:paraId="20E6B5E5"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M+10</w:t>
            </w:r>
          </w:p>
        </w:tc>
        <w:tc>
          <w:tcPr>
            <w:tcW w:w="425" w:type="dxa"/>
            <w:tcBorders>
              <w:top w:val="nil"/>
              <w:left w:val="nil"/>
              <w:bottom w:val="single" w:sz="4" w:space="0" w:color="auto"/>
              <w:right w:val="single" w:sz="4" w:space="0" w:color="auto"/>
            </w:tcBorders>
            <w:shd w:val="clear" w:color="auto" w:fill="auto"/>
            <w:noWrap/>
            <w:vAlign w:val="bottom"/>
            <w:hideMark/>
          </w:tcPr>
          <w:p w14:paraId="4DDCDA32" w14:textId="77777777" w:rsidR="00FA2D45" w:rsidRPr="00FA2D45" w:rsidRDefault="00FA2D45" w:rsidP="00FA2D45">
            <w:pPr>
              <w:jc w:val="right"/>
              <w:rPr>
                <w:rFonts w:ascii="Calibri" w:eastAsia="Times New Roman" w:hAnsi="Calibri" w:cs="Calibri"/>
                <w:color w:val="000000"/>
              </w:rPr>
            </w:pPr>
            <w:r w:rsidRPr="00FA2D45">
              <w:rPr>
                <w:rFonts w:ascii="Calibri" w:eastAsia="Times New Roman" w:hAnsi="Calibri" w:cs="Calibri"/>
                <w:color w:val="000000"/>
              </w:rPr>
              <w:t>2</w:t>
            </w:r>
          </w:p>
        </w:tc>
        <w:tc>
          <w:tcPr>
            <w:tcW w:w="481" w:type="dxa"/>
            <w:tcBorders>
              <w:top w:val="nil"/>
              <w:left w:val="nil"/>
              <w:bottom w:val="single" w:sz="4" w:space="0" w:color="auto"/>
              <w:right w:val="single" w:sz="4" w:space="0" w:color="auto"/>
            </w:tcBorders>
            <w:shd w:val="clear" w:color="auto" w:fill="auto"/>
            <w:noWrap/>
            <w:vAlign w:val="bottom"/>
            <w:hideMark/>
          </w:tcPr>
          <w:p w14:paraId="2CAB9F5C"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4F0D552D"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4D89877F"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301FFF69"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569624AD"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5909F044"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6D533E5C"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2D8C5193"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7B223B82"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6B51D286"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000000" w:fill="A9D08E"/>
            <w:noWrap/>
            <w:vAlign w:val="bottom"/>
            <w:hideMark/>
          </w:tcPr>
          <w:p w14:paraId="3D0658E3"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000000" w:fill="A9D08E"/>
            <w:noWrap/>
            <w:vAlign w:val="bottom"/>
            <w:hideMark/>
          </w:tcPr>
          <w:p w14:paraId="378CE032"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3281AEF0"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3420FFAF"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70FDB5E3"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5037B316"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r>
      <w:tr w:rsidR="00091164" w:rsidRPr="00FA2D45" w14:paraId="65944DC6" w14:textId="77777777" w:rsidTr="00091164">
        <w:trPr>
          <w:trHeight w:val="300"/>
        </w:trPr>
        <w:tc>
          <w:tcPr>
            <w:tcW w:w="934" w:type="dxa"/>
            <w:tcBorders>
              <w:top w:val="nil"/>
              <w:left w:val="single" w:sz="4" w:space="0" w:color="auto"/>
              <w:bottom w:val="single" w:sz="4" w:space="0" w:color="auto"/>
              <w:right w:val="single" w:sz="4" w:space="0" w:color="auto"/>
            </w:tcBorders>
            <w:shd w:val="clear" w:color="auto" w:fill="auto"/>
            <w:noWrap/>
            <w:vAlign w:val="bottom"/>
            <w:hideMark/>
          </w:tcPr>
          <w:p w14:paraId="7BEF4A1E"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Beam 7</w:t>
            </w:r>
          </w:p>
        </w:tc>
        <w:tc>
          <w:tcPr>
            <w:tcW w:w="904" w:type="dxa"/>
            <w:tcBorders>
              <w:top w:val="nil"/>
              <w:left w:val="nil"/>
              <w:bottom w:val="single" w:sz="4" w:space="0" w:color="auto"/>
              <w:right w:val="single" w:sz="4" w:space="0" w:color="auto"/>
            </w:tcBorders>
            <w:shd w:val="clear" w:color="auto" w:fill="auto"/>
            <w:noWrap/>
            <w:vAlign w:val="bottom"/>
            <w:hideMark/>
          </w:tcPr>
          <w:p w14:paraId="25FB678C"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M+12</w:t>
            </w:r>
          </w:p>
        </w:tc>
        <w:tc>
          <w:tcPr>
            <w:tcW w:w="425" w:type="dxa"/>
            <w:tcBorders>
              <w:top w:val="nil"/>
              <w:left w:val="nil"/>
              <w:bottom w:val="single" w:sz="4" w:space="0" w:color="auto"/>
              <w:right w:val="single" w:sz="4" w:space="0" w:color="auto"/>
            </w:tcBorders>
            <w:shd w:val="clear" w:color="auto" w:fill="auto"/>
            <w:noWrap/>
            <w:vAlign w:val="bottom"/>
            <w:hideMark/>
          </w:tcPr>
          <w:p w14:paraId="38C02912" w14:textId="77777777" w:rsidR="00FA2D45" w:rsidRPr="00FA2D45" w:rsidRDefault="00FA2D45" w:rsidP="00FA2D45">
            <w:pPr>
              <w:jc w:val="right"/>
              <w:rPr>
                <w:rFonts w:ascii="Calibri" w:eastAsia="Times New Roman" w:hAnsi="Calibri" w:cs="Calibri"/>
                <w:color w:val="000000"/>
              </w:rPr>
            </w:pPr>
            <w:r w:rsidRPr="00FA2D45">
              <w:rPr>
                <w:rFonts w:ascii="Calibri" w:eastAsia="Times New Roman" w:hAnsi="Calibri" w:cs="Calibri"/>
                <w:color w:val="000000"/>
              </w:rPr>
              <w:t>2</w:t>
            </w:r>
          </w:p>
        </w:tc>
        <w:tc>
          <w:tcPr>
            <w:tcW w:w="481" w:type="dxa"/>
            <w:tcBorders>
              <w:top w:val="nil"/>
              <w:left w:val="nil"/>
              <w:bottom w:val="single" w:sz="4" w:space="0" w:color="auto"/>
              <w:right w:val="single" w:sz="4" w:space="0" w:color="auto"/>
            </w:tcBorders>
            <w:shd w:val="clear" w:color="auto" w:fill="auto"/>
            <w:noWrap/>
            <w:vAlign w:val="bottom"/>
            <w:hideMark/>
          </w:tcPr>
          <w:p w14:paraId="3EF46EC2"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4249CC70"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2434B4DD"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150B4367"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6C2573F9"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73DF0214"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4D5FA563"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6958A4FF"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08BEC945"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1A3C0E7F"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0D04DAFB"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0E51958B"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000000" w:fill="A9D08E"/>
            <w:noWrap/>
            <w:vAlign w:val="bottom"/>
            <w:hideMark/>
          </w:tcPr>
          <w:p w14:paraId="6AE2BE79"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000000" w:fill="A9D08E"/>
            <w:noWrap/>
            <w:vAlign w:val="bottom"/>
            <w:hideMark/>
          </w:tcPr>
          <w:p w14:paraId="17B22504"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2842C413"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2468DA88"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r>
      <w:tr w:rsidR="00091164" w:rsidRPr="00FA2D45" w14:paraId="408418FA" w14:textId="77777777" w:rsidTr="00091164">
        <w:trPr>
          <w:trHeight w:val="300"/>
        </w:trPr>
        <w:tc>
          <w:tcPr>
            <w:tcW w:w="934" w:type="dxa"/>
            <w:tcBorders>
              <w:top w:val="nil"/>
              <w:left w:val="single" w:sz="4" w:space="0" w:color="auto"/>
              <w:bottom w:val="single" w:sz="4" w:space="0" w:color="auto"/>
              <w:right w:val="single" w:sz="4" w:space="0" w:color="auto"/>
            </w:tcBorders>
            <w:shd w:val="clear" w:color="auto" w:fill="auto"/>
            <w:noWrap/>
            <w:vAlign w:val="bottom"/>
            <w:hideMark/>
          </w:tcPr>
          <w:p w14:paraId="057891E1"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Beam 8</w:t>
            </w:r>
          </w:p>
        </w:tc>
        <w:tc>
          <w:tcPr>
            <w:tcW w:w="904" w:type="dxa"/>
            <w:tcBorders>
              <w:top w:val="nil"/>
              <w:left w:val="nil"/>
              <w:bottom w:val="single" w:sz="4" w:space="0" w:color="auto"/>
              <w:right w:val="single" w:sz="4" w:space="0" w:color="auto"/>
            </w:tcBorders>
            <w:shd w:val="clear" w:color="auto" w:fill="auto"/>
            <w:noWrap/>
            <w:vAlign w:val="bottom"/>
            <w:hideMark/>
          </w:tcPr>
          <w:p w14:paraId="7D811C42"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M+14</w:t>
            </w:r>
          </w:p>
        </w:tc>
        <w:tc>
          <w:tcPr>
            <w:tcW w:w="425" w:type="dxa"/>
            <w:tcBorders>
              <w:top w:val="nil"/>
              <w:left w:val="nil"/>
              <w:bottom w:val="single" w:sz="4" w:space="0" w:color="auto"/>
              <w:right w:val="single" w:sz="4" w:space="0" w:color="auto"/>
            </w:tcBorders>
            <w:shd w:val="clear" w:color="auto" w:fill="auto"/>
            <w:noWrap/>
            <w:vAlign w:val="bottom"/>
            <w:hideMark/>
          </w:tcPr>
          <w:p w14:paraId="5D2600AB" w14:textId="77777777" w:rsidR="00FA2D45" w:rsidRPr="00FA2D45" w:rsidRDefault="00FA2D45" w:rsidP="00FA2D45">
            <w:pPr>
              <w:jc w:val="right"/>
              <w:rPr>
                <w:rFonts w:ascii="Calibri" w:eastAsia="Times New Roman" w:hAnsi="Calibri" w:cs="Calibri"/>
                <w:color w:val="000000"/>
              </w:rPr>
            </w:pPr>
            <w:r w:rsidRPr="00FA2D45">
              <w:rPr>
                <w:rFonts w:ascii="Calibri" w:eastAsia="Times New Roman" w:hAnsi="Calibri" w:cs="Calibri"/>
                <w:color w:val="000000"/>
              </w:rPr>
              <w:t>2</w:t>
            </w:r>
          </w:p>
        </w:tc>
        <w:tc>
          <w:tcPr>
            <w:tcW w:w="481" w:type="dxa"/>
            <w:tcBorders>
              <w:top w:val="nil"/>
              <w:left w:val="nil"/>
              <w:bottom w:val="single" w:sz="4" w:space="0" w:color="auto"/>
              <w:right w:val="single" w:sz="4" w:space="0" w:color="auto"/>
            </w:tcBorders>
            <w:shd w:val="clear" w:color="auto" w:fill="auto"/>
            <w:noWrap/>
            <w:vAlign w:val="bottom"/>
            <w:hideMark/>
          </w:tcPr>
          <w:p w14:paraId="15F48128"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600B979F"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37C4A287"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0D9BE0E0"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300E9DF5"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3BCE9CC4"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0060E01A"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1F81F135"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570F34BA"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7D66ADD1"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auto" w:fill="auto"/>
            <w:noWrap/>
            <w:vAlign w:val="bottom"/>
            <w:hideMark/>
          </w:tcPr>
          <w:p w14:paraId="67271A7E"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62303F72"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6FFED2ED"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auto" w:fill="auto"/>
            <w:noWrap/>
            <w:vAlign w:val="bottom"/>
            <w:hideMark/>
          </w:tcPr>
          <w:p w14:paraId="1DEEB820"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1" w:type="dxa"/>
            <w:tcBorders>
              <w:top w:val="nil"/>
              <w:left w:val="nil"/>
              <w:bottom w:val="single" w:sz="4" w:space="0" w:color="auto"/>
              <w:right w:val="single" w:sz="4" w:space="0" w:color="auto"/>
            </w:tcBorders>
            <w:shd w:val="clear" w:color="000000" w:fill="A9D08E"/>
            <w:noWrap/>
            <w:vAlign w:val="bottom"/>
            <w:hideMark/>
          </w:tcPr>
          <w:p w14:paraId="6A1A57FF"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c>
          <w:tcPr>
            <w:tcW w:w="482" w:type="dxa"/>
            <w:tcBorders>
              <w:top w:val="nil"/>
              <w:left w:val="nil"/>
              <w:bottom w:val="single" w:sz="4" w:space="0" w:color="auto"/>
              <w:right w:val="single" w:sz="4" w:space="0" w:color="auto"/>
            </w:tcBorders>
            <w:shd w:val="clear" w:color="000000" w:fill="A9D08E"/>
            <w:noWrap/>
            <w:vAlign w:val="bottom"/>
            <w:hideMark/>
          </w:tcPr>
          <w:p w14:paraId="0FAED092" w14:textId="77777777" w:rsidR="00FA2D45" w:rsidRPr="00FA2D45" w:rsidRDefault="00FA2D45" w:rsidP="00FA2D45">
            <w:pPr>
              <w:rPr>
                <w:rFonts w:ascii="Calibri" w:eastAsia="Times New Roman" w:hAnsi="Calibri" w:cs="Calibri"/>
                <w:color w:val="000000"/>
              </w:rPr>
            </w:pPr>
            <w:r w:rsidRPr="00FA2D45">
              <w:rPr>
                <w:rFonts w:ascii="Calibri" w:eastAsia="Times New Roman" w:hAnsi="Calibri" w:cs="Calibri"/>
                <w:color w:val="000000"/>
              </w:rPr>
              <w:t> </w:t>
            </w:r>
          </w:p>
        </w:tc>
      </w:tr>
    </w:tbl>
    <w:p w14:paraId="6B7A8465" w14:textId="77777777" w:rsidR="00B553E6" w:rsidRPr="00BA0ED8" w:rsidRDefault="00B553E6" w:rsidP="00BA0ED8">
      <w:pPr>
        <w:pStyle w:val="3GPPText"/>
        <w:rPr>
          <w:lang w:val="en-GB"/>
        </w:rPr>
      </w:pPr>
    </w:p>
    <w:p w14:paraId="1D707291" w14:textId="7DE7D513" w:rsidR="007A6D78" w:rsidRPr="00BA0ED8" w:rsidRDefault="007A6D78" w:rsidP="00BA0ED8">
      <w:pPr>
        <w:pStyle w:val="3GPPText"/>
        <w:rPr>
          <w:lang w:val="en-GB"/>
        </w:rPr>
      </w:pPr>
    </w:p>
    <w:p w14:paraId="41E64724" w14:textId="4DC6FDC8" w:rsidR="007A6D78" w:rsidRPr="00BA0ED8" w:rsidRDefault="007A6D78" w:rsidP="003F4C2C">
      <w:pPr>
        <w:pStyle w:val="3GPPH3"/>
      </w:pPr>
      <w:r w:rsidRPr="00BA0ED8">
        <w:t>Muting pattern</w:t>
      </w:r>
    </w:p>
    <w:p w14:paraId="2471DB50" w14:textId="2902BB69" w:rsidR="00ED647A" w:rsidRDefault="00984369" w:rsidP="00BA0ED8">
      <w:pPr>
        <w:pStyle w:val="3GPPText"/>
        <w:rPr>
          <w:lang w:val="en-GB"/>
        </w:rPr>
      </w:pPr>
      <w:r>
        <w:rPr>
          <w:lang w:val="en-GB"/>
        </w:rPr>
        <w:t xml:space="preserve">To allow </w:t>
      </w:r>
      <w:r w:rsidR="00722014">
        <w:rPr>
          <w:lang w:val="en-GB"/>
        </w:rPr>
        <w:t xml:space="preserve">muting pattern based </w:t>
      </w:r>
      <w:r w:rsidR="00AE4FB4">
        <w:rPr>
          <w:lang w:val="en-GB"/>
        </w:rPr>
        <w:t xml:space="preserve">interference reduction between </w:t>
      </w:r>
      <w:r w:rsidR="003B1FF2">
        <w:rPr>
          <w:lang w:val="en-GB"/>
        </w:rPr>
        <w:t xml:space="preserve">different </w:t>
      </w:r>
      <w:r w:rsidR="00AE4FB4">
        <w:rPr>
          <w:lang w:val="en-GB"/>
        </w:rPr>
        <w:t xml:space="preserve">PRS resources within a PRS resource set </w:t>
      </w:r>
      <w:r w:rsidR="003B1FF2">
        <w:rPr>
          <w:lang w:val="en-GB"/>
        </w:rPr>
        <w:t>as well as</w:t>
      </w:r>
      <w:r w:rsidR="00AE4FB4">
        <w:rPr>
          <w:lang w:val="en-GB"/>
        </w:rPr>
        <w:t xml:space="preserve"> </w:t>
      </w:r>
      <w:r w:rsidR="004B6B4B">
        <w:rPr>
          <w:lang w:val="en-GB"/>
        </w:rPr>
        <w:t>between PRS resources from different PRS resource sets the muting pattern needs to be defined on the PRS resource level.</w:t>
      </w:r>
    </w:p>
    <w:p w14:paraId="6795A253" w14:textId="3CF811F4" w:rsidR="009A146D" w:rsidRDefault="009A146D" w:rsidP="002A452E">
      <w:pPr>
        <w:pStyle w:val="Proposal"/>
        <w:rPr>
          <w:lang w:val="en-GB"/>
        </w:rPr>
      </w:pPr>
      <w:bookmarkStart w:id="34" w:name="_Toc7814211"/>
      <w:r>
        <w:rPr>
          <w:lang w:val="en-GB"/>
        </w:rPr>
        <w:t>Each PRS resource is configured with a muting pattern.</w:t>
      </w:r>
      <w:bookmarkEnd w:id="34"/>
    </w:p>
    <w:p w14:paraId="68DC80B6" w14:textId="463E192B" w:rsidR="00BF5BE2" w:rsidRDefault="00BF5BE2" w:rsidP="00BA0ED8">
      <w:pPr>
        <w:pStyle w:val="3GPPText"/>
        <w:rPr>
          <w:lang w:val="en-GB"/>
        </w:rPr>
      </w:pPr>
      <w:r>
        <w:rPr>
          <w:lang w:val="en-GB"/>
        </w:rPr>
        <w:t xml:space="preserve">To save </w:t>
      </w:r>
      <w:r w:rsidR="002B521A">
        <w:rPr>
          <w:lang w:val="en-GB"/>
        </w:rPr>
        <w:t xml:space="preserve">signalling overhead we propose that the muting pattern is defined </w:t>
      </w:r>
      <w:r w:rsidR="00EE4700">
        <w:rPr>
          <w:lang w:val="en-GB"/>
        </w:rPr>
        <w:t>by</w:t>
      </w:r>
      <w:r w:rsidR="002B521A">
        <w:rPr>
          <w:lang w:val="en-GB"/>
        </w:rPr>
        <w:t xml:space="preserve"> a bitstring combined with </w:t>
      </w:r>
      <w:r w:rsidR="00707147">
        <w:rPr>
          <w:lang w:val="en-GB"/>
        </w:rPr>
        <w:t xml:space="preserve">a ‘muting pattern aggregation </w:t>
      </w:r>
      <w:r w:rsidR="00856920">
        <w:rPr>
          <w:lang w:val="en-GB"/>
        </w:rPr>
        <w:t>number’</w:t>
      </w:r>
      <w:r w:rsidR="00EB57D7">
        <w:rPr>
          <w:lang w:val="en-GB"/>
        </w:rPr>
        <w:t xml:space="preserve"> </w:t>
      </w:r>
      <w:r w:rsidR="00EB57D7" w:rsidRPr="00EB2B3C">
        <w:rPr>
          <w:i/>
          <w:lang w:val="en-GB"/>
        </w:rPr>
        <w:t>N</w:t>
      </w:r>
      <w:r w:rsidR="00EB2B3C" w:rsidRPr="00EB2B3C">
        <w:rPr>
          <w:i/>
          <w:vertAlign w:val="superscript"/>
          <w:lang w:val="en-GB"/>
        </w:rPr>
        <w:t>muting</w:t>
      </w:r>
      <w:r w:rsidR="00856920">
        <w:rPr>
          <w:lang w:val="en-GB"/>
        </w:rPr>
        <w:t xml:space="preserve">. Each bit in the bitstring is </w:t>
      </w:r>
      <w:r w:rsidR="00EE4700">
        <w:rPr>
          <w:lang w:val="en-GB"/>
        </w:rPr>
        <w:t xml:space="preserve">repeated </w:t>
      </w:r>
      <w:r w:rsidR="00EB2B3C" w:rsidRPr="00EB2B3C">
        <w:rPr>
          <w:i/>
          <w:lang w:val="en-GB"/>
        </w:rPr>
        <w:t>N</w:t>
      </w:r>
      <w:r w:rsidR="00EB2B3C" w:rsidRPr="00EB2B3C">
        <w:rPr>
          <w:i/>
          <w:vertAlign w:val="superscript"/>
          <w:lang w:val="en-GB"/>
        </w:rPr>
        <w:t>muting</w:t>
      </w:r>
      <w:r w:rsidR="00EB57D7">
        <w:rPr>
          <w:lang w:val="en-GB"/>
        </w:rPr>
        <w:t xml:space="preserve"> times to create the muting pattern.</w:t>
      </w:r>
      <w:r w:rsidR="005218B3">
        <w:rPr>
          <w:lang w:val="en-GB"/>
        </w:rPr>
        <w:t xml:space="preserve"> The whole muting pattern is </w:t>
      </w:r>
      <w:r w:rsidR="00C318A4">
        <w:rPr>
          <w:lang w:val="en-GB"/>
        </w:rPr>
        <w:t>then itself</w:t>
      </w:r>
      <w:r w:rsidR="005218B3">
        <w:rPr>
          <w:lang w:val="en-GB"/>
        </w:rPr>
        <w:t xml:space="preserve"> repeated </w:t>
      </w:r>
      <w:r w:rsidR="00C318A4">
        <w:rPr>
          <w:lang w:val="en-GB"/>
        </w:rPr>
        <w:t xml:space="preserve">as many times as needed to </w:t>
      </w:r>
      <w:r w:rsidR="00376C89">
        <w:rPr>
          <w:lang w:val="en-GB"/>
        </w:rPr>
        <w:t>cover a SF.</w:t>
      </w:r>
    </w:p>
    <w:p w14:paraId="575855F8" w14:textId="26FEDFE0" w:rsidR="00376C89" w:rsidRDefault="00C83817" w:rsidP="00BA0ED8">
      <w:pPr>
        <w:pStyle w:val="3GPPText"/>
        <w:rPr>
          <w:lang w:val="en-GB"/>
        </w:rPr>
      </w:pPr>
      <w:r>
        <w:rPr>
          <w:lang w:val="en-GB"/>
        </w:rPr>
        <w:t xml:space="preserve">As an example, with </w:t>
      </w:r>
      <w:r w:rsidRPr="00EB2B3C">
        <w:rPr>
          <w:i/>
          <w:lang w:val="en-GB"/>
        </w:rPr>
        <w:t>N</w:t>
      </w:r>
      <w:r w:rsidRPr="00EB2B3C">
        <w:rPr>
          <w:i/>
          <w:vertAlign w:val="superscript"/>
          <w:lang w:val="en-GB"/>
        </w:rPr>
        <w:t>muting</w:t>
      </w:r>
      <w:r w:rsidRPr="00C83817">
        <w:rPr>
          <w:i/>
          <w:lang w:val="en-GB"/>
        </w:rPr>
        <w:t>=3</w:t>
      </w:r>
      <w:r>
        <w:rPr>
          <w:lang w:val="en-GB"/>
        </w:rPr>
        <w:t xml:space="preserve"> the bitpattern </w:t>
      </w:r>
      <w:r w:rsidR="00633B71">
        <w:rPr>
          <w:lang w:val="en-GB"/>
        </w:rPr>
        <w:t>00101 would give the muting pattern 000000111000111</w:t>
      </w:r>
      <w:r w:rsidR="00FF6203">
        <w:rPr>
          <w:lang w:val="en-GB"/>
        </w:rPr>
        <w:t>, which would then be repeated as many times as necessary.</w:t>
      </w:r>
      <w:r w:rsidR="0020386F">
        <w:rPr>
          <w:lang w:val="en-GB"/>
        </w:rPr>
        <w:t xml:space="preserve"> </w:t>
      </w:r>
      <w:r w:rsidR="007E1C1B">
        <w:rPr>
          <w:lang w:val="en-GB"/>
        </w:rPr>
        <w:t xml:space="preserve">Each bit in the muting pattern would correspond to one occurrence of </w:t>
      </w:r>
      <w:r w:rsidR="00AF0271">
        <w:rPr>
          <w:lang w:val="en-GB"/>
        </w:rPr>
        <w:t xml:space="preserve">the </w:t>
      </w:r>
      <w:r w:rsidR="00277BC8">
        <w:rPr>
          <w:lang w:val="en-GB"/>
        </w:rPr>
        <w:t>periodic</w:t>
      </w:r>
      <w:r w:rsidR="00AF0271">
        <w:rPr>
          <w:lang w:val="en-GB"/>
        </w:rPr>
        <w:t>ly</w:t>
      </w:r>
      <w:r w:rsidR="00277BC8">
        <w:rPr>
          <w:lang w:val="en-GB"/>
        </w:rPr>
        <w:t>/semiperiodic</w:t>
      </w:r>
      <w:r w:rsidR="00AF0271">
        <w:rPr>
          <w:lang w:val="en-GB"/>
        </w:rPr>
        <w:t>ly occuring</w:t>
      </w:r>
      <w:r w:rsidR="00277BC8">
        <w:rPr>
          <w:lang w:val="en-GB"/>
        </w:rPr>
        <w:t xml:space="preserve"> PRS</w:t>
      </w:r>
      <w:r w:rsidR="00742F3B">
        <w:rPr>
          <w:lang w:val="en-GB"/>
        </w:rPr>
        <w:t xml:space="preserve">. </w:t>
      </w:r>
      <w:r w:rsidR="00701946">
        <w:rPr>
          <w:lang w:val="en-GB"/>
        </w:rPr>
        <w:t xml:space="preserve">A bit set to one would mean that the corresponding occurrence of the PRS including </w:t>
      </w:r>
      <w:r w:rsidR="000836A8">
        <w:rPr>
          <w:lang w:val="en-GB"/>
        </w:rPr>
        <w:t xml:space="preserve">all repetitions (as described in </w:t>
      </w:r>
      <w:r w:rsidR="0042702E">
        <w:rPr>
          <w:lang w:val="en-GB"/>
        </w:rPr>
        <w:t xml:space="preserve">subsection </w:t>
      </w:r>
      <w:r w:rsidR="0042702E">
        <w:rPr>
          <w:lang w:val="en-GB"/>
        </w:rPr>
        <w:fldChar w:fldCharType="begin"/>
      </w:r>
      <w:r w:rsidR="0042702E">
        <w:rPr>
          <w:lang w:val="en-GB"/>
        </w:rPr>
        <w:instrText xml:space="preserve"> REF _Ref6930071 \r \h </w:instrText>
      </w:r>
      <w:r w:rsidR="0042702E">
        <w:rPr>
          <w:lang w:val="en-GB"/>
        </w:rPr>
      </w:r>
      <w:r w:rsidR="0042702E">
        <w:rPr>
          <w:lang w:val="en-GB"/>
        </w:rPr>
        <w:fldChar w:fldCharType="separate"/>
      </w:r>
      <w:r w:rsidR="0042702E">
        <w:rPr>
          <w:lang w:val="en-GB"/>
        </w:rPr>
        <w:t>2.1.2</w:t>
      </w:r>
      <w:r w:rsidR="0042702E">
        <w:rPr>
          <w:lang w:val="en-GB"/>
        </w:rPr>
        <w:fldChar w:fldCharType="end"/>
      </w:r>
      <w:r w:rsidR="0042702E">
        <w:rPr>
          <w:lang w:val="en-GB"/>
        </w:rPr>
        <w:t xml:space="preserve"> above)</w:t>
      </w:r>
      <w:r w:rsidR="003C26ED">
        <w:rPr>
          <w:lang w:val="en-GB"/>
        </w:rPr>
        <w:t xml:space="preserve"> would be transmitted while a zero would mean that it would be muted.</w:t>
      </w:r>
    </w:p>
    <w:p w14:paraId="76E01A8A" w14:textId="7633EA2D" w:rsidR="003B4DCB" w:rsidRDefault="003B4DCB" w:rsidP="002A452E">
      <w:pPr>
        <w:pStyle w:val="Proposal"/>
        <w:rPr>
          <w:lang w:val="en-GB"/>
        </w:rPr>
      </w:pPr>
      <w:bookmarkStart w:id="35" w:name="_Toc7814212"/>
      <w:r>
        <w:rPr>
          <w:lang w:val="en-GB"/>
        </w:rPr>
        <w:t xml:space="preserve">The muting pattern is defined by a bitstring combined with a ‘muting pattern aggregation number’ </w:t>
      </w:r>
      <w:r w:rsidRPr="00EB2B3C">
        <w:rPr>
          <w:i/>
          <w:lang w:val="en-GB"/>
        </w:rPr>
        <w:t>N</w:t>
      </w:r>
      <w:r w:rsidRPr="00EB2B3C">
        <w:rPr>
          <w:i/>
          <w:vertAlign w:val="superscript"/>
          <w:lang w:val="en-GB"/>
        </w:rPr>
        <w:t>muting</w:t>
      </w:r>
      <w:r>
        <w:rPr>
          <w:lang w:val="en-GB"/>
        </w:rPr>
        <w:t xml:space="preserve">. Each bit in the bitstring is repeated </w:t>
      </w:r>
      <w:r w:rsidRPr="00EB2B3C">
        <w:rPr>
          <w:i/>
          <w:lang w:val="en-GB"/>
        </w:rPr>
        <w:t>N</w:t>
      </w:r>
      <w:r w:rsidRPr="00EB2B3C">
        <w:rPr>
          <w:i/>
          <w:vertAlign w:val="superscript"/>
          <w:lang w:val="en-GB"/>
        </w:rPr>
        <w:t>muting</w:t>
      </w:r>
      <w:r>
        <w:rPr>
          <w:lang w:val="en-GB"/>
        </w:rPr>
        <w:t xml:space="preserve"> times to create the muting pattern. The whole muting pattern is then itself repeated as many times as needed to cover a SF.</w:t>
      </w:r>
      <w:bookmarkEnd w:id="35"/>
    </w:p>
    <w:p w14:paraId="1ADF5DA8" w14:textId="07C125E5" w:rsidR="00DA3464" w:rsidRDefault="00EF29FD" w:rsidP="009B53B9">
      <w:pPr>
        <w:pStyle w:val="3GPPH3"/>
        <w:ind w:left="709" w:hanging="709"/>
      </w:pPr>
      <w:r>
        <w:lastRenderedPageBreak/>
        <w:t>QCL relations</w:t>
      </w:r>
    </w:p>
    <w:p w14:paraId="3B2926FB" w14:textId="26D2680A" w:rsidR="00A00F58" w:rsidRDefault="00A00F58" w:rsidP="00A00F58">
      <w:pPr>
        <w:pStyle w:val="3GPPText"/>
        <w:rPr>
          <w:lang w:val="en-GB"/>
        </w:rPr>
      </w:pPr>
      <w:r>
        <w:rPr>
          <w:lang w:val="en-GB"/>
        </w:rPr>
        <w:t xml:space="preserve">QCL relations between the DL PRS and </w:t>
      </w:r>
      <w:r w:rsidR="008D7F95">
        <w:rPr>
          <w:lang w:val="en-GB"/>
        </w:rPr>
        <w:t xml:space="preserve">the </w:t>
      </w:r>
      <w:r w:rsidR="000D0C43">
        <w:rPr>
          <w:lang w:val="en-GB"/>
        </w:rPr>
        <w:t>TRS (</w:t>
      </w:r>
      <w:r w:rsidR="008D7F95">
        <w:rPr>
          <w:lang w:val="en-GB"/>
        </w:rPr>
        <w:t>CSI-RS for tracking</w:t>
      </w:r>
      <w:r w:rsidR="000D0C43">
        <w:rPr>
          <w:lang w:val="en-GB"/>
        </w:rPr>
        <w:t>)</w:t>
      </w:r>
      <w:r w:rsidR="008D7F95">
        <w:rPr>
          <w:lang w:val="en-GB"/>
        </w:rPr>
        <w:t xml:space="preserve"> </w:t>
      </w:r>
      <w:r w:rsidR="000D0C43">
        <w:rPr>
          <w:lang w:val="en-GB"/>
        </w:rPr>
        <w:t xml:space="preserve">and </w:t>
      </w:r>
      <w:r w:rsidR="008D7F95">
        <w:rPr>
          <w:lang w:val="en-GB"/>
        </w:rPr>
        <w:t>SSB</w:t>
      </w:r>
      <w:r w:rsidR="000D0C43">
        <w:rPr>
          <w:lang w:val="en-GB"/>
        </w:rPr>
        <w:t xml:space="preserve"> can be beneficial when these signals are hearable </w:t>
      </w:r>
      <w:r w:rsidR="00A439E0">
        <w:rPr>
          <w:lang w:val="en-GB"/>
        </w:rPr>
        <w:t xml:space="preserve">for the UE. </w:t>
      </w:r>
      <w:r w:rsidR="005135B0">
        <w:rPr>
          <w:lang w:val="en-GB"/>
        </w:rPr>
        <w:t xml:space="preserve">We propose therefore to support such QCL relations. </w:t>
      </w:r>
      <w:r w:rsidR="00DD2EFE">
        <w:rPr>
          <w:lang w:val="en-GB"/>
        </w:rPr>
        <w:t>Configuration details should be left for further study.</w:t>
      </w:r>
    </w:p>
    <w:p w14:paraId="6D1018A4" w14:textId="283ED904" w:rsidR="00DD4284" w:rsidRPr="00A00F58" w:rsidRDefault="00DD4284" w:rsidP="002A452E">
      <w:pPr>
        <w:pStyle w:val="Proposal"/>
        <w:rPr>
          <w:lang w:val="en-GB"/>
        </w:rPr>
      </w:pPr>
      <w:bookmarkStart w:id="36" w:name="_Toc7814213"/>
      <w:r>
        <w:rPr>
          <w:lang w:val="en-GB"/>
        </w:rPr>
        <w:t>QCL relations between the DL PRS and the TRS (CSI-RS for tracking) and SSB should be supported but configuration details should be left for further study.</w:t>
      </w:r>
      <w:bookmarkEnd w:id="36"/>
    </w:p>
    <w:p w14:paraId="79EC2BCF" w14:textId="77777777" w:rsidR="009B53B9" w:rsidRDefault="009B53B9" w:rsidP="00BA0ED8">
      <w:pPr>
        <w:pStyle w:val="3GPPText"/>
        <w:rPr>
          <w:lang w:val="en-GB"/>
        </w:rPr>
      </w:pPr>
    </w:p>
    <w:p w14:paraId="7EE04738" w14:textId="7B5EA270" w:rsidR="00DA3464" w:rsidRDefault="00DA3464" w:rsidP="00504BF0">
      <w:pPr>
        <w:pStyle w:val="3GPPH3"/>
      </w:pPr>
      <w:r>
        <w:t>Measurements</w:t>
      </w:r>
    </w:p>
    <w:p w14:paraId="788AA882" w14:textId="256FC35B" w:rsidR="00504BF0" w:rsidRDefault="00F30D73" w:rsidP="00504BF0">
      <w:pPr>
        <w:pStyle w:val="3GPPText"/>
        <w:rPr>
          <w:lang w:val="en-GB"/>
        </w:rPr>
      </w:pPr>
      <w:r>
        <w:rPr>
          <w:lang w:val="en-GB"/>
        </w:rPr>
        <w:t>PRS based m</w:t>
      </w:r>
      <w:r w:rsidR="00504BF0">
        <w:rPr>
          <w:lang w:val="en-GB"/>
        </w:rPr>
        <w:t>easurement</w:t>
      </w:r>
      <w:r>
        <w:rPr>
          <w:lang w:val="en-GB"/>
        </w:rPr>
        <w:t xml:space="preserve"> configurations</w:t>
      </w:r>
      <w:r w:rsidR="00504BF0">
        <w:rPr>
          <w:lang w:val="en-GB"/>
        </w:rPr>
        <w:t xml:space="preserve"> </w:t>
      </w:r>
      <w:r>
        <w:rPr>
          <w:lang w:val="en-GB"/>
        </w:rPr>
        <w:t>sh</w:t>
      </w:r>
      <w:r w:rsidR="00504BF0">
        <w:rPr>
          <w:lang w:val="en-GB"/>
        </w:rPr>
        <w:t xml:space="preserve">ould </w:t>
      </w:r>
      <w:r>
        <w:rPr>
          <w:lang w:val="en-GB"/>
        </w:rPr>
        <w:t>point to a PRS resource set</w:t>
      </w:r>
      <w:r w:rsidR="006A7D98">
        <w:rPr>
          <w:lang w:val="en-GB"/>
        </w:rPr>
        <w:t xml:space="preserve"> </w:t>
      </w:r>
      <w:r w:rsidR="00692DAD">
        <w:rPr>
          <w:lang w:val="en-GB"/>
        </w:rPr>
        <w:t xml:space="preserve">(using the PRS resource set ID) </w:t>
      </w:r>
      <w:r w:rsidR="006A7D98">
        <w:rPr>
          <w:lang w:val="en-GB"/>
        </w:rPr>
        <w:t xml:space="preserve">but the corresponding measurement reports </w:t>
      </w:r>
      <w:r w:rsidR="00D448D6">
        <w:rPr>
          <w:lang w:val="en-GB"/>
        </w:rPr>
        <w:t>sh</w:t>
      </w:r>
      <w:r w:rsidR="006A7D98">
        <w:rPr>
          <w:lang w:val="en-GB"/>
        </w:rPr>
        <w:t>ould</w:t>
      </w:r>
      <w:r w:rsidR="00692DAD">
        <w:rPr>
          <w:lang w:val="en-GB"/>
        </w:rPr>
        <w:t xml:space="preserve"> be configur</w:t>
      </w:r>
      <w:r w:rsidR="00D448D6">
        <w:rPr>
          <w:lang w:val="en-GB"/>
        </w:rPr>
        <w:t>able</w:t>
      </w:r>
      <w:r w:rsidR="00692DAD">
        <w:rPr>
          <w:lang w:val="en-GB"/>
        </w:rPr>
        <w:t xml:space="preserve"> to</w:t>
      </w:r>
      <w:r w:rsidR="006A7D98">
        <w:rPr>
          <w:lang w:val="en-GB"/>
        </w:rPr>
        <w:t xml:space="preserve"> include measurements per PRS resource</w:t>
      </w:r>
      <w:r w:rsidR="00A93ED9">
        <w:rPr>
          <w:lang w:val="en-GB"/>
        </w:rPr>
        <w:t xml:space="preserve"> as well as </w:t>
      </w:r>
      <w:r w:rsidR="00692DAD">
        <w:rPr>
          <w:lang w:val="en-GB"/>
        </w:rPr>
        <w:t xml:space="preserve">measurements </w:t>
      </w:r>
      <w:r w:rsidR="00A93ED9">
        <w:rPr>
          <w:lang w:val="en-GB"/>
        </w:rPr>
        <w:t>per PRS resource set.</w:t>
      </w:r>
      <w:r w:rsidR="00D448D6">
        <w:rPr>
          <w:lang w:val="en-GB"/>
        </w:rPr>
        <w:t xml:space="preserve"> It should also be possible to configure</w:t>
      </w:r>
      <w:r w:rsidR="00E925E2">
        <w:rPr>
          <w:lang w:val="en-GB"/>
        </w:rPr>
        <w:t xml:space="preserve"> measurement</w:t>
      </w:r>
      <w:r w:rsidR="00D448D6">
        <w:rPr>
          <w:lang w:val="en-GB"/>
        </w:rPr>
        <w:t>s so that the</w:t>
      </w:r>
      <w:r w:rsidR="00E925E2">
        <w:rPr>
          <w:lang w:val="en-GB"/>
        </w:rPr>
        <w:t xml:space="preserve"> reports include </w:t>
      </w:r>
      <w:r w:rsidR="00765800">
        <w:rPr>
          <w:lang w:val="en-GB"/>
        </w:rPr>
        <w:t xml:space="preserve">measurements per PRS resource fulfilling certain requirements, e.g. </w:t>
      </w:r>
      <w:r w:rsidR="00822648">
        <w:rPr>
          <w:lang w:val="en-GB"/>
        </w:rPr>
        <w:t>corresponding to the three</w:t>
      </w:r>
      <w:r w:rsidR="00024714">
        <w:rPr>
          <w:lang w:val="en-GB"/>
        </w:rPr>
        <w:t xml:space="preserve"> PRS resources with strongest RSRP (as has been discussed in RAN2)</w:t>
      </w:r>
      <w:r w:rsidR="00CC65AB">
        <w:rPr>
          <w:lang w:val="en-GB"/>
        </w:rPr>
        <w:t>.</w:t>
      </w:r>
    </w:p>
    <w:p w14:paraId="21013AF5" w14:textId="0E970C8C" w:rsidR="00072BF4" w:rsidRPr="00504BF0" w:rsidRDefault="00072BF4" w:rsidP="0071149A">
      <w:pPr>
        <w:pStyle w:val="3GPPH3"/>
      </w:pPr>
      <w:r>
        <w:t xml:space="preserve">Configuration of </w:t>
      </w:r>
      <w:r w:rsidR="0071149A">
        <w:t>existing signals for positioning</w:t>
      </w:r>
    </w:p>
    <w:p w14:paraId="5EF6AC34" w14:textId="250C15BA" w:rsidR="00325D95" w:rsidRDefault="00B410E9" w:rsidP="00030DC2">
      <w:pPr>
        <w:pStyle w:val="3GPPText"/>
        <w:rPr>
          <w:lang w:val="en-GB"/>
        </w:rPr>
      </w:pPr>
      <w:r>
        <w:rPr>
          <w:lang w:val="en-GB"/>
        </w:rPr>
        <w:t>Signals that already exist in NR Rel. 15 still needs to be configurable over LPP</w:t>
      </w:r>
      <w:r w:rsidR="00FA60C6">
        <w:rPr>
          <w:lang w:val="en-GB"/>
        </w:rPr>
        <w:t xml:space="preserve"> in order to be used for positioning. </w:t>
      </w:r>
      <w:r w:rsidR="00572F8A">
        <w:rPr>
          <w:lang w:val="en-GB"/>
        </w:rPr>
        <w:t>LPP</w:t>
      </w:r>
      <w:r w:rsidR="00491DE1">
        <w:rPr>
          <w:lang w:val="en-GB"/>
        </w:rPr>
        <w:t xml:space="preserve"> </w:t>
      </w:r>
      <w:r w:rsidR="00572F8A">
        <w:rPr>
          <w:lang w:val="en-GB"/>
        </w:rPr>
        <w:t xml:space="preserve">signal </w:t>
      </w:r>
      <w:r w:rsidR="00491DE1">
        <w:rPr>
          <w:lang w:val="en-GB"/>
        </w:rPr>
        <w:t>configuration</w:t>
      </w:r>
      <w:r w:rsidR="00572F8A">
        <w:rPr>
          <w:lang w:val="en-GB"/>
        </w:rPr>
        <w:t>s</w:t>
      </w:r>
      <w:r w:rsidR="00491DE1">
        <w:rPr>
          <w:lang w:val="en-GB"/>
        </w:rPr>
        <w:t xml:space="preserve"> should be done in a unified framework irrespective of whether a signal is newly designed for positioning in Rel. 16 or </w:t>
      </w:r>
      <w:r w:rsidR="002A1ABF">
        <w:rPr>
          <w:lang w:val="en-GB"/>
        </w:rPr>
        <w:t>if it’s existing in NR Rel. 15</w:t>
      </w:r>
      <w:r w:rsidR="00761837">
        <w:rPr>
          <w:lang w:val="en-GB"/>
        </w:rPr>
        <w:t>.</w:t>
      </w:r>
      <w:r w:rsidR="00F35198">
        <w:rPr>
          <w:lang w:val="en-GB"/>
        </w:rPr>
        <w:t xml:space="preserve"> This will allow for a unified </w:t>
      </w:r>
      <w:r w:rsidR="005B1FDB">
        <w:rPr>
          <w:lang w:val="en-GB"/>
        </w:rPr>
        <w:t>way of configuring positioning measurements and measurement reporting</w:t>
      </w:r>
      <w:r w:rsidR="001324A1">
        <w:rPr>
          <w:lang w:val="en-GB"/>
        </w:rPr>
        <w:t xml:space="preserve"> and will simplify the specification work.</w:t>
      </w:r>
    </w:p>
    <w:p w14:paraId="565F83BF" w14:textId="1F06DEE9" w:rsidR="000F1568" w:rsidRDefault="000F1568" w:rsidP="00030DC2">
      <w:pPr>
        <w:pStyle w:val="3GPPText"/>
        <w:rPr>
          <w:lang w:val="en-GB"/>
        </w:rPr>
      </w:pPr>
      <w:r>
        <w:rPr>
          <w:lang w:val="en-GB"/>
        </w:rPr>
        <w:t>Thus</w:t>
      </w:r>
      <w:r w:rsidR="00A77C3E">
        <w:rPr>
          <w:lang w:val="en-GB"/>
        </w:rPr>
        <w:t xml:space="preserve">, PRS </w:t>
      </w:r>
      <w:r w:rsidR="00D2183F">
        <w:rPr>
          <w:lang w:val="en-GB"/>
        </w:rPr>
        <w:t xml:space="preserve">resources should come in different </w:t>
      </w:r>
      <w:r w:rsidR="006B4164">
        <w:rPr>
          <w:lang w:val="en-GB"/>
        </w:rPr>
        <w:t>categories</w:t>
      </w:r>
      <w:r w:rsidR="0063149E">
        <w:rPr>
          <w:lang w:val="en-GB"/>
        </w:rPr>
        <w:t xml:space="preserve">, and </w:t>
      </w:r>
      <w:r w:rsidR="0003176C">
        <w:rPr>
          <w:lang w:val="en-GB"/>
        </w:rPr>
        <w:t>some of the parameters defining a certain signal</w:t>
      </w:r>
      <w:r w:rsidR="0063149E">
        <w:rPr>
          <w:lang w:val="en-GB"/>
        </w:rPr>
        <w:t xml:space="preserve"> </w:t>
      </w:r>
      <w:r w:rsidR="00CB7901">
        <w:rPr>
          <w:lang w:val="en-GB"/>
        </w:rPr>
        <w:t>would be</w:t>
      </w:r>
      <w:r w:rsidR="0063149E">
        <w:rPr>
          <w:lang w:val="en-GB"/>
        </w:rPr>
        <w:t xml:space="preserve"> </w:t>
      </w:r>
      <w:r w:rsidR="0003176C">
        <w:rPr>
          <w:lang w:val="en-GB"/>
        </w:rPr>
        <w:t xml:space="preserve">specific to the </w:t>
      </w:r>
      <w:r w:rsidR="008278D3">
        <w:rPr>
          <w:lang w:val="en-GB"/>
        </w:rPr>
        <w:t xml:space="preserve">PRS resource </w:t>
      </w:r>
      <w:r w:rsidR="006B4164">
        <w:rPr>
          <w:lang w:val="en-GB"/>
        </w:rPr>
        <w:t>category</w:t>
      </w:r>
      <w:r w:rsidR="008278D3">
        <w:rPr>
          <w:lang w:val="en-GB"/>
        </w:rPr>
        <w:t>.</w:t>
      </w:r>
    </w:p>
    <w:p w14:paraId="2CBCD0E5" w14:textId="2C8AE68B" w:rsidR="008278D3" w:rsidRDefault="00D942B1" w:rsidP="00030DC2">
      <w:pPr>
        <w:pStyle w:val="3GPPText"/>
        <w:rPr>
          <w:lang w:val="en-GB"/>
        </w:rPr>
      </w:pPr>
      <w:r>
        <w:rPr>
          <w:lang w:val="en-GB"/>
        </w:rPr>
        <w:t xml:space="preserve">As an example </w:t>
      </w:r>
      <w:r w:rsidR="00514ECC">
        <w:rPr>
          <w:lang w:val="en-GB"/>
        </w:rPr>
        <w:t>a PRS resource of ‘TRS-</w:t>
      </w:r>
      <w:r w:rsidR="009F52C8">
        <w:rPr>
          <w:lang w:val="en-GB"/>
        </w:rPr>
        <w:t>category</w:t>
      </w:r>
      <w:r w:rsidR="00514ECC">
        <w:rPr>
          <w:lang w:val="en-GB"/>
        </w:rPr>
        <w:t xml:space="preserve">’ </w:t>
      </w:r>
      <w:r w:rsidR="001D7FF6">
        <w:rPr>
          <w:lang w:val="en-GB"/>
        </w:rPr>
        <w:t>sh</w:t>
      </w:r>
      <w:r w:rsidR="00514ECC">
        <w:rPr>
          <w:lang w:val="en-GB"/>
        </w:rPr>
        <w:t xml:space="preserve">ould </w:t>
      </w:r>
      <w:r w:rsidR="003246A7">
        <w:rPr>
          <w:lang w:val="en-GB"/>
        </w:rPr>
        <w:t>include a</w:t>
      </w:r>
      <w:r w:rsidR="00B41EFF">
        <w:rPr>
          <w:lang w:val="en-GB"/>
        </w:rPr>
        <w:t xml:space="preserve"> number of </w:t>
      </w:r>
      <w:r w:rsidR="00B41EFF" w:rsidRPr="00C63BB9">
        <w:rPr>
          <w:i/>
          <w:lang w:val="en-GB"/>
        </w:rPr>
        <w:t>NZP-CSI-RS</w:t>
      </w:r>
      <w:r w:rsidR="007D3C97" w:rsidRPr="00C63BB9">
        <w:rPr>
          <w:i/>
          <w:lang w:val="en-GB"/>
        </w:rPr>
        <w:t>-ResourceSet</w:t>
      </w:r>
      <w:r w:rsidR="007D3C97">
        <w:rPr>
          <w:lang w:val="en-GB"/>
        </w:rPr>
        <w:t>’s</w:t>
      </w:r>
      <w:r w:rsidR="000F3F09">
        <w:rPr>
          <w:lang w:val="en-GB"/>
        </w:rPr>
        <w:t xml:space="preserve"> each corresponding to one TRS</w:t>
      </w:r>
      <w:r w:rsidR="00CF4561">
        <w:rPr>
          <w:lang w:val="en-GB"/>
        </w:rPr>
        <w:t xml:space="preserve">. This could be implemented </w:t>
      </w:r>
      <w:r w:rsidR="007E4E8D">
        <w:rPr>
          <w:lang w:val="en-GB"/>
        </w:rPr>
        <w:t xml:space="preserve">e.g. </w:t>
      </w:r>
      <w:r w:rsidR="00CF4561">
        <w:rPr>
          <w:lang w:val="en-GB"/>
        </w:rPr>
        <w:t xml:space="preserve">by configuring the </w:t>
      </w:r>
      <w:r w:rsidR="00CF4561" w:rsidRPr="00C63BB9">
        <w:rPr>
          <w:i/>
          <w:lang w:val="en-GB"/>
        </w:rPr>
        <w:t>NZP-CSI-RS-ResourceSet</w:t>
      </w:r>
      <w:r w:rsidR="007E4E8D">
        <w:rPr>
          <w:lang w:val="en-GB"/>
        </w:rPr>
        <w:t xml:space="preserve">’s over LPP and including a list of </w:t>
      </w:r>
      <w:r w:rsidR="008C121D" w:rsidRPr="006B3EB8">
        <w:rPr>
          <w:i/>
        </w:rPr>
        <w:t xml:space="preserve">NZP-CSI-RS-ResourceSetId’s </w:t>
      </w:r>
      <w:r w:rsidR="005339E2">
        <w:rPr>
          <w:lang w:val="en-GB"/>
        </w:rPr>
        <w:t>in the configuration of a PRS resource of the ‘TRS-category’.</w:t>
      </w:r>
      <w:r w:rsidR="00C327CD">
        <w:rPr>
          <w:lang w:val="en-GB"/>
        </w:rPr>
        <w:t xml:space="preserve"> This would allow </w:t>
      </w:r>
      <w:r w:rsidR="009A5C3C">
        <w:rPr>
          <w:lang w:val="en-GB"/>
        </w:rPr>
        <w:t xml:space="preserve">for the configuration of </w:t>
      </w:r>
      <w:r w:rsidR="00BE412C">
        <w:rPr>
          <w:lang w:val="en-GB"/>
        </w:rPr>
        <w:t xml:space="preserve">a PRS </w:t>
      </w:r>
      <w:r w:rsidR="00DA7507">
        <w:rPr>
          <w:lang w:val="en-GB"/>
        </w:rPr>
        <w:t xml:space="preserve">resource </w:t>
      </w:r>
      <w:r w:rsidR="00BE412C">
        <w:rPr>
          <w:lang w:val="en-GB"/>
        </w:rPr>
        <w:t xml:space="preserve">consisting of one </w:t>
      </w:r>
      <w:r w:rsidR="00986D10">
        <w:rPr>
          <w:lang w:val="en-GB"/>
        </w:rPr>
        <w:t>TRS</w:t>
      </w:r>
      <w:r w:rsidR="003F46AD">
        <w:rPr>
          <w:lang w:val="en-GB"/>
        </w:rPr>
        <w:t xml:space="preserve"> as well as for the configuration of </w:t>
      </w:r>
      <w:r w:rsidR="00DA7507">
        <w:rPr>
          <w:lang w:val="en-GB"/>
        </w:rPr>
        <w:t xml:space="preserve">a PRS </w:t>
      </w:r>
      <w:r w:rsidR="002F38C3">
        <w:rPr>
          <w:lang w:val="en-GB"/>
        </w:rPr>
        <w:t xml:space="preserve">resource </w:t>
      </w:r>
      <w:r w:rsidR="00DA7507">
        <w:rPr>
          <w:lang w:val="en-GB"/>
        </w:rPr>
        <w:t xml:space="preserve">consisting of </w:t>
      </w:r>
      <w:r w:rsidR="003F46AD">
        <w:rPr>
          <w:lang w:val="en-GB"/>
        </w:rPr>
        <w:t>two or four staggered TRS’s.</w:t>
      </w:r>
    </w:p>
    <w:p w14:paraId="50B17CE6" w14:textId="77777777" w:rsidR="0089302A" w:rsidRDefault="0089302A" w:rsidP="0089302A">
      <w:pPr>
        <w:keepNext/>
      </w:pPr>
      <w:r w:rsidRPr="00CC3105">
        <w:rPr>
          <w:noProof/>
        </w:rPr>
        <w:lastRenderedPageBreak/>
        <w:drawing>
          <wp:inline distT="0" distB="0" distL="0" distR="0" wp14:anchorId="7601E79F" wp14:editId="421FB7C5">
            <wp:extent cx="5773479" cy="32820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89886" cy="3291347"/>
                    </a:xfrm>
                    <a:prstGeom prst="rect">
                      <a:avLst/>
                    </a:prstGeom>
                    <a:noFill/>
                    <a:ln>
                      <a:noFill/>
                    </a:ln>
                  </pic:spPr>
                </pic:pic>
              </a:graphicData>
            </a:graphic>
          </wp:inline>
        </w:drawing>
      </w:r>
    </w:p>
    <w:p w14:paraId="441155FA" w14:textId="24C3A5BF" w:rsidR="0089302A" w:rsidRPr="006B3EB8" w:rsidRDefault="0089302A" w:rsidP="0089302A">
      <w:pPr>
        <w:pStyle w:val="Caption"/>
        <w:rPr>
          <w:lang w:eastAsia="ja-JP"/>
        </w:rPr>
      </w:pPr>
      <w:bookmarkStart w:id="37" w:name="_Ref4660138"/>
      <w:bookmarkStart w:id="38" w:name="_Ref4660132"/>
      <w:r w:rsidRPr="006B3EB8">
        <w:t xml:space="preserve">Figure </w:t>
      </w:r>
      <w:r>
        <w:fldChar w:fldCharType="begin"/>
      </w:r>
      <w:r w:rsidRPr="006B3EB8">
        <w:instrText xml:space="preserve"> SEQ Figure \* ARABIC </w:instrText>
      </w:r>
      <w:r>
        <w:fldChar w:fldCharType="separate"/>
      </w:r>
      <w:r w:rsidR="00E92092" w:rsidRPr="002A452E">
        <w:t>6</w:t>
      </w:r>
      <w:r>
        <w:fldChar w:fldCharType="end"/>
      </w:r>
      <w:bookmarkEnd w:id="37"/>
      <w:r w:rsidRPr="006B3EB8">
        <w:t xml:space="preserve"> Two staggered TRSs giving half the TOA estimation range given when utilizing all subcarriers. Each of the two TRSs is depicted in a separate color.</w:t>
      </w:r>
      <w:bookmarkEnd w:id="38"/>
    </w:p>
    <w:p w14:paraId="681C2A2A" w14:textId="77777777" w:rsidR="0089302A" w:rsidRDefault="0089302A" w:rsidP="0089302A">
      <w:pPr>
        <w:keepNext/>
      </w:pPr>
      <w:r w:rsidRPr="003055E6">
        <w:rPr>
          <w:noProof/>
        </w:rPr>
        <w:drawing>
          <wp:inline distT="0" distB="0" distL="0" distR="0" wp14:anchorId="55D9E7E4" wp14:editId="23A2022D">
            <wp:extent cx="6120765" cy="3459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3459755"/>
                    </a:xfrm>
                    <a:prstGeom prst="rect">
                      <a:avLst/>
                    </a:prstGeom>
                    <a:noFill/>
                    <a:ln>
                      <a:noFill/>
                    </a:ln>
                  </pic:spPr>
                </pic:pic>
              </a:graphicData>
            </a:graphic>
          </wp:inline>
        </w:drawing>
      </w:r>
    </w:p>
    <w:p w14:paraId="1B8A7F00" w14:textId="2F18CB8B" w:rsidR="0089302A" w:rsidRPr="006B3EB8" w:rsidRDefault="0089302A" w:rsidP="0089302A">
      <w:pPr>
        <w:pStyle w:val="Caption"/>
      </w:pPr>
      <w:bookmarkStart w:id="39" w:name="_Ref4660140"/>
      <w:r w:rsidRPr="006B3EB8">
        <w:t xml:space="preserve">Figure </w:t>
      </w:r>
      <w:r>
        <w:fldChar w:fldCharType="begin"/>
      </w:r>
      <w:r w:rsidRPr="006B3EB8">
        <w:instrText xml:space="preserve"> SEQ Figure \* ARABIC </w:instrText>
      </w:r>
      <w:r>
        <w:fldChar w:fldCharType="separate"/>
      </w:r>
      <w:r w:rsidR="00E92092" w:rsidRPr="002A452E">
        <w:t>7</w:t>
      </w:r>
      <w:r>
        <w:fldChar w:fldCharType="end"/>
      </w:r>
      <w:bookmarkEnd w:id="39"/>
      <w:r w:rsidRPr="006B3EB8">
        <w:t xml:space="preserve"> Four staggered TRSs giving full TOA estimation range. Each of the four TRSs is depicted in a separate color.</w:t>
      </w:r>
    </w:p>
    <w:p w14:paraId="5451DED9" w14:textId="77777777" w:rsidR="00C95A44" w:rsidRDefault="00C95A44" w:rsidP="00C95A44">
      <w:pPr>
        <w:pStyle w:val="Observation"/>
        <w:rPr>
          <w:lang w:val="en-GB"/>
        </w:rPr>
      </w:pPr>
      <w:bookmarkStart w:id="40" w:name="_Toc7814231"/>
      <w:r>
        <w:rPr>
          <w:lang w:val="en-GB"/>
        </w:rPr>
        <w:t>A unified framework for configuring positioning signals irrespective of whether the signal is newly designed for positioning in Rel. 16 or if it’s existing in NR Rel. 15 will allow for a unified way of configuring positioning measurements and measurement reporting and will simplify the specification work.</w:t>
      </w:r>
      <w:bookmarkEnd w:id="40"/>
    </w:p>
    <w:p w14:paraId="362830B1" w14:textId="7C0D13B7" w:rsidR="00C95A44" w:rsidRPr="002A452E" w:rsidRDefault="00C95A44" w:rsidP="002A452E">
      <w:pPr>
        <w:pStyle w:val="Proposal"/>
        <w:rPr>
          <w:lang w:val="en-GB"/>
        </w:rPr>
      </w:pPr>
      <w:bookmarkStart w:id="41" w:name="_Toc7814214"/>
      <w:r>
        <w:rPr>
          <w:lang w:val="en-GB"/>
        </w:rPr>
        <w:lastRenderedPageBreak/>
        <w:t>PRS resources should come in different categories such as e.g. ‘</w:t>
      </w:r>
      <w:r w:rsidR="00DE474F">
        <w:rPr>
          <w:lang w:val="en-GB"/>
        </w:rPr>
        <w:t>Staggered Comb</w:t>
      </w:r>
      <w:r>
        <w:rPr>
          <w:lang w:val="en-GB"/>
        </w:rPr>
        <w:t xml:space="preserve">’ and ‘TRS’, and some of the parameters defining a certain signal </w:t>
      </w:r>
      <w:r w:rsidR="00332E09">
        <w:rPr>
          <w:lang w:val="en-GB"/>
        </w:rPr>
        <w:t>sh</w:t>
      </w:r>
      <w:r>
        <w:rPr>
          <w:lang w:val="en-GB"/>
        </w:rPr>
        <w:t>ould be specific to the PRS resource category.</w:t>
      </w:r>
      <w:bookmarkEnd w:id="41"/>
    </w:p>
    <w:p w14:paraId="2F064EBD" w14:textId="7FEB629E" w:rsidR="008278D3" w:rsidRPr="00914923" w:rsidRDefault="00773B05" w:rsidP="00914923">
      <w:pPr>
        <w:pStyle w:val="3GPPH2"/>
      </w:pPr>
      <w:bookmarkStart w:id="42" w:name="_Ref7791579"/>
      <w:bookmarkStart w:id="43" w:name="_Hlk7792992"/>
      <w:r w:rsidRPr="00914923">
        <w:t xml:space="preserve">Positioning based on </w:t>
      </w:r>
      <w:r w:rsidR="003123E3" w:rsidRPr="00914923">
        <w:t>the TRS (CSI-RS for tracking)</w:t>
      </w:r>
      <w:bookmarkEnd w:id="42"/>
    </w:p>
    <w:bookmarkEnd w:id="43"/>
    <w:p w14:paraId="2D2AED90" w14:textId="77B6A844" w:rsidR="00E63C52" w:rsidRDefault="009F784C" w:rsidP="00E63C52">
      <w:pPr>
        <w:pStyle w:val="3GPPText"/>
        <w:rPr>
          <w:lang w:val="en-GB"/>
        </w:rPr>
      </w:pPr>
      <w:r>
        <w:rPr>
          <w:lang w:val="en-GB"/>
        </w:rPr>
        <w:t xml:space="preserve">Positioning based on the TRS is not as good as positioning based </w:t>
      </w:r>
      <w:r w:rsidR="005D7F69">
        <w:rPr>
          <w:lang w:val="en-GB"/>
        </w:rPr>
        <w:t xml:space="preserve">on a signal optimized for positioning. </w:t>
      </w:r>
      <w:r w:rsidR="00E336B3">
        <w:rPr>
          <w:lang w:val="en-GB"/>
        </w:rPr>
        <w:t xml:space="preserve">Still, if for some scenarios the TRS gives good enough positioning </w:t>
      </w:r>
      <w:r w:rsidR="008158A6">
        <w:rPr>
          <w:lang w:val="en-GB"/>
        </w:rPr>
        <w:t xml:space="preserve">this is </w:t>
      </w:r>
      <w:r w:rsidR="00090148">
        <w:rPr>
          <w:lang w:val="en-GB"/>
        </w:rPr>
        <w:t xml:space="preserve">extremely good. There is then no need to transmit any signal specifically for positioning. Instead the </w:t>
      </w:r>
      <w:r w:rsidR="00535029">
        <w:rPr>
          <w:lang w:val="en-GB"/>
        </w:rPr>
        <w:t xml:space="preserve">UE is configured to utilize the TRS, </w:t>
      </w:r>
      <w:r w:rsidR="001C4D8C">
        <w:rPr>
          <w:lang w:val="en-GB"/>
        </w:rPr>
        <w:t>which is anyway transmitted for communication purposes</w:t>
      </w:r>
      <w:r w:rsidR="00535029">
        <w:rPr>
          <w:lang w:val="en-GB"/>
        </w:rPr>
        <w:t>, for positioning.</w:t>
      </w:r>
      <w:r w:rsidR="00A93ED7">
        <w:rPr>
          <w:lang w:val="en-GB"/>
        </w:rPr>
        <w:t xml:space="preserve"> </w:t>
      </w:r>
    </w:p>
    <w:p w14:paraId="7FAF3EB3" w14:textId="26626930" w:rsidR="007878BE" w:rsidRDefault="007878BE" w:rsidP="00E63C52">
      <w:pPr>
        <w:pStyle w:val="3GPPText"/>
        <w:rPr>
          <w:lang w:val="en-GB"/>
        </w:rPr>
      </w:pPr>
      <w:r>
        <w:rPr>
          <w:lang w:val="en-GB"/>
        </w:rPr>
        <w:t xml:space="preserve">In the </w:t>
      </w:r>
      <w:r w:rsidR="00FA340E">
        <w:rPr>
          <w:lang w:val="en-GB"/>
        </w:rPr>
        <w:t xml:space="preserve">study on </w:t>
      </w:r>
      <w:r w:rsidR="00A77F91">
        <w:rPr>
          <w:lang w:val="en-GB"/>
        </w:rPr>
        <w:t>NR positioning support (</w:t>
      </w:r>
      <w:r w:rsidRPr="007878BE">
        <w:rPr>
          <w:lang w:val="en-GB"/>
        </w:rPr>
        <w:t>TR 38.855</w:t>
      </w:r>
      <w:r w:rsidR="00A77F91">
        <w:rPr>
          <w:lang w:val="en-GB"/>
        </w:rPr>
        <w:t>) the following requirements for horizontal positioning accuracy are given:</w:t>
      </w:r>
    </w:p>
    <w:p w14:paraId="4E4F988E" w14:textId="453925DA" w:rsidR="00A77F91" w:rsidRDefault="00A77F91" w:rsidP="002A452E">
      <w:pPr>
        <w:pStyle w:val="3GPPText"/>
        <w:numPr>
          <w:ilvl w:val="0"/>
          <w:numId w:val="45"/>
        </w:numPr>
        <w:rPr>
          <w:lang w:val="en-GB"/>
        </w:rPr>
      </w:pPr>
      <w:r>
        <w:rPr>
          <w:lang w:val="en-GB"/>
        </w:rPr>
        <w:t>Regulatory requirement</w:t>
      </w:r>
    </w:p>
    <w:p w14:paraId="7FB9ADE7" w14:textId="3384FEAA" w:rsidR="00643587" w:rsidRPr="006B3EB8" w:rsidRDefault="00643587" w:rsidP="002A452E">
      <w:pPr>
        <w:pStyle w:val="3GPPText"/>
        <w:numPr>
          <w:ilvl w:val="1"/>
          <w:numId w:val="45"/>
        </w:numPr>
      </w:pPr>
      <w:r w:rsidRPr="006B3EB8">
        <w:t>Horizontal positioning error &lt;= 50m for 80% of UEs</w:t>
      </w:r>
    </w:p>
    <w:p w14:paraId="102A831F" w14:textId="66409E7E" w:rsidR="00A77F91" w:rsidRDefault="00A77F91" w:rsidP="002A452E">
      <w:pPr>
        <w:pStyle w:val="3GPPText"/>
        <w:numPr>
          <w:ilvl w:val="0"/>
          <w:numId w:val="45"/>
        </w:numPr>
      </w:pPr>
      <w:r>
        <w:t>Commercial requirements</w:t>
      </w:r>
    </w:p>
    <w:p w14:paraId="1C82D030" w14:textId="2C942AE3" w:rsidR="00A46782" w:rsidRPr="006B3EB8" w:rsidRDefault="00A46782" w:rsidP="002A452E">
      <w:pPr>
        <w:pStyle w:val="3GPPText"/>
        <w:numPr>
          <w:ilvl w:val="1"/>
          <w:numId w:val="45"/>
        </w:numPr>
      </w:pPr>
      <w:r w:rsidRPr="006B3EB8">
        <w:t>Horizontal positioning error &lt; 3m for 80% of UEs in indoor deployment scenarios</w:t>
      </w:r>
    </w:p>
    <w:p w14:paraId="4B3E1F1B" w14:textId="36262A08" w:rsidR="00A46782" w:rsidRPr="006B3EB8" w:rsidRDefault="004055D1" w:rsidP="002A452E">
      <w:pPr>
        <w:pStyle w:val="3GPPText"/>
        <w:numPr>
          <w:ilvl w:val="1"/>
          <w:numId w:val="45"/>
        </w:numPr>
      </w:pPr>
      <w:r w:rsidRPr="006B3EB8">
        <w:t>Horizontal positioning error &lt; 10m for 80% of UEs in outdoor deployments scenarios</w:t>
      </w:r>
    </w:p>
    <w:p w14:paraId="712750D7" w14:textId="411852D7" w:rsidR="0017728F" w:rsidRDefault="0017728F" w:rsidP="00E63C52">
      <w:pPr>
        <w:pStyle w:val="3GPPText"/>
        <w:rPr>
          <w:lang w:val="en-GB"/>
        </w:rPr>
      </w:pPr>
      <w:r>
        <w:rPr>
          <w:lang w:val="en-GB"/>
        </w:rPr>
        <w:t>We show here with simulations including interference that the TRS is indeed good enough for many use cases and scenarios.</w:t>
      </w:r>
    </w:p>
    <w:p w14:paraId="239C3F77" w14:textId="0C916452" w:rsidR="00A06692" w:rsidRDefault="00A06692" w:rsidP="00E63C52">
      <w:pPr>
        <w:pStyle w:val="3GPPText"/>
        <w:rPr>
          <w:lang w:val="en-GB"/>
        </w:rPr>
      </w:pPr>
      <w:r>
        <w:rPr>
          <w:lang w:val="en-GB"/>
        </w:rPr>
        <w:t>In</w:t>
      </w:r>
      <w:r w:rsidR="00D034CF">
        <w:rPr>
          <w:lang w:val="en-GB"/>
        </w:rPr>
        <w:t xml:space="preserve"> the </w:t>
      </w:r>
      <w:r w:rsidR="00007490">
        <w:rPr>
          <w:lang w:val="en-GB"/>
        </w:rPr>
        <w:t xml:space="preserve">Indoor Open Office </w:t>
      </w:r>
      <w:r w:rsidR="007D26EB">
        <w:rPr>
          <w:lang w:val="en-GB"/>
        </w:rPr>
        <w:t>scenario,</w:t>
      </w:r>
      <w:r w:rsidR="001350F5">
        <w:rPr>
          <w:lang w:val="en-GB"/>
        </w:rPr>
        <w:t xml:space="preserve"> the TRS give a positioning </w:t>
      </w:r>
      <w:r w:rsidR="005A32C3">
        <w:rPr>
          <w:lang w:val="en-GB"/>
        </w:rPr>
        <w:t>error smaller than one meter for 80%</w:t>
      </w:r>
      <w:r w:rsidR="00F53A37">
        <w:rPr>
          <w:lang w:val="en-GB"/>
        </w:rPr>
        <w:t xml:space="preserve"> of the UEs (see</w:t>
      </w:r>
      <w:r w:rsidR="00403424">
        <w:rPr>
          <w:lang w:val="en-GB"/>
        </w:rPr>
        <w:t xml:space="preserve"> </w:t>
      </w:r>
      <w:r w:rsidR="00403424">
        <w:rPr>
          <w:lang w:val="en-GB"/>
        </w:rPr>
        <w:fldChar w:fldCharType="begin"/>
      </w:r>
      <w:r w:rsidR="00403424">
        <w:rPr>
          <w:lang w:val="en-GB"/>
        </w:rPr>
        <w:instrText xml:space="preserve"> REF _Ref7713729 \h </w:instrText>
      </w:r>
      <w:r w:rsidR="00403424">
        <w:rPr>
          <w:lang w:val="en-GB"/>
        </w:rPr>
      </w:r>
      <w:r w:rsidR="00403424">
        <w:rPr>
          <w:lang w:val="en-GB"/>
        </w:rPr>
        <w:fldChar w:fldCharType="separate"/>
      </w:r>
      <w:r w:rsidR="00403424" w:rsidRPr="006B3EB8">
        <w:t xml:space="preserve">Figure </w:t>
      </w:r>
      <w:r w:rsidR="00403424" w:rsidRPr="002A452E">
        <w:t>7</w:t>
      </w:r>
      <w:r w:rsidR="00403424">
        <w:rPr>
          <w:lang w:val="en-GB"/>
        </w:rPr>
        <w:fldChar w:fldCharType="end"/>
      </w:r>
      <w:r w:rsidR="004939B3">
        <w:rPr>
          <w:lang w:val="en-GB"/>
        </w:rPr>
        <w:t>8</w:t>
      </w:r>
      <w:r w:rsidR="00F53A37">
        <w:rPr>
          <w:lang w:val="en-GB"/>
        </w:rPr>
        <w:t>).</w:t>
      </w:r>
      <w:r w:rsidR="00AD16F7">
        <w:rPr>
          <w:lang w:val="en-GB"/>
        </w:rPr>
        <w:t xml:space="preserve"> This is slightly worse than for a staggered Comb-12 PRS but it does fulfil</w:t>
      </w:r>
      <w:r w:rsidR="00946D7D">
        <w:rPr>
          <w:lang w:val="en-GB"/>
        </w:rPr>
        <w:t xml:space="preserve"> </w:t>
      </w:r>
      <w:r w:rsidR="00643587">
        <w:rPr>
          <w:lang w:val="en-GB"/>
        </w:rPr>
        <w:t xml:space="preserve">even </w:t>
      </w:r>
      <w:r w:rsidR="00946D7D">
        <w:rPr>
          <w:lang w:val="en-GB"/>
        </w:rPr>
        <w:t xml:space="preserve">the </w:t>
      </w:r>
      <w:r w:rsidR="00643587">
        <w:rPr>
          <w:lang w:val="en-GB"/>
        </w:rPr>
        <w:t xml:space="preserve">commercial </w:t>
      </w:r>
      <w:r w:rsidR="00946D7D">
        <w:rPr>
          <w:lang w:val="en-GB"/>
        </w:rPr>
        <w:t xml:space="preserve">requirement </w:t>
      </w:r>
      <w:r w:rsidR="00E023ED">
        <w:rPr>
          <w:lang w:val="en-GB"/>
        </w:rPr>
        <w:t>in indoor deployment scenarios</w:t>
      </w:r>
      <w:r w:rsidR="003E1067">
        <w:rPr>
          <w:lang w:val="en-GB"/>
        </w:rPr>
        <w:t xml:space="preserve"> with a good margin.</w:t>
      </w:r>
      <w:r w:rsidR="00057312">
        <w:rPr>
          <w:lang w:val="en-GB"/>
        </w:rPr>
        <w:t xml:space="preserve"> Note also that the performance can be further improved </w:t>
      </w:r>
      <w:r w:rsidR="0042621F">
        <w:rPr>
          <w:lang w:val="en-GB"/>
        </w:rPr>
        <w:t xml:space="preserve">either by use of muting (see </w:t>
      </w:r>
      <w:r w:rsidR="0042621F">
        <w:rPr>
          <w:lang w:val="en-GB"/>
        </w:rPr>
        <w:fldChar w:fldCharType="begin"/>
      </w:r>
      <w:r w:rsidR="0042621F">
        <w:rPr>
          <w:lang w:val="en-GB"/>
        </w:rPr>
        <w:instrText xml:space="preserve"> REF _Ref7713504 \h </w:instrText>
      </w:r>
      <w:r w:rsidR="0042621F">
        <w:rPr>
          <w:lang w:val="en-GB"/>
        </w:rPr>
      </w:r>
      <w:r w:rsidR="0042621F">
        <w:rPr>
          <w:lang w:val="en-GB"/>
        </w:rPr>
        <w:fldChar w:fldCharType="separate"/>
      </w:r>
      <w:r w:rsidR="0042621F" w:rsidRPr="006B3EB8">
        <w:t xml:space="preserve">Figure </w:t>
      </w:r>
      <w:r w:rsidR="0042621F" w:rsidRPr="002A452E">
        <w:t>8</w:t>
      </w:r>
      <w:r w:rsidR="0042621F">
        <w:rPr>
          <w:lang w:val="en-GB"/>
        </w:rPr>
        <w:fldChar w:fldCharType="end"/>
      </w:r>
      <w:r w:rsidR="0042621F">
        <w:rPr>
          <w:lang w:val="en-GB"/>
        </w:rPr>
        <w:t xml:space="preserve">) or </w:t>
      </w:r>
      <w:r w:rsidR="0056147C">
        <w:rPr>
          <w:lang w:val="en-GB"/>
        </w:rPr>
        <w:t xml:space="preserve">by using an extended TRS </w:t>
      </w:r>
      <w:r w:rsidR="00403424">
        <w:rPr>
          <w:lang w:val="en-GB"/>
        </w:rPr>
        <w:t xml:space="preserve">(see </w:t>
      </w:r>
      <w:r w:rsidR="00403424">
        <w:rPr>
          <w:lang w:val="en-GB"/>
        </w:rPr>
        <w:fldChar w:fldCharType="begin"/>
      </w:r>
      <w:r w:rsidR="00403424">
        <w:rPr>
          <w:lang w:val="en-GB"/>
        </w:rPr>
        <w:instrText xml:space="preserve"> REF _Ref7713729 \h </w:instrText>
      </w:r>
      <w:r w:rsidR="00403424">
        <w:rPr>
          <w:lang w:val="en-GB"/>
        </w:rPr>
      </w:r>
      <w:r w:rsidR="00403424">
        <w:rPr>
          <w:lang w:val="en-GB"/>
        </w:rPr>
        <w:fldChar w:fldCharType="separate"/>
      </w:r>
      <w:r w:rsidR="00403424" w:rsidRPr="006B3EB8">
        <w:t xml:space="preserve">Figure </w:t>
      </w:r>
      <w:r w:rsidR="00403424" w:rsidRPr="002A452E">
        <w:t>7</w:t>
      </w:r>
      <w:r w:rsidR="00403424">
        <w:rPr>
          <w:lang w:val="en-GB"/>
        </w:rPr>
        <w:fldChar w:fldCharType="end"/>
      </w:r>
      <w:r w:rsidR="00647584">
        <w:rPr>
          <w:lang w:val="en-GB"/>
        </w:rPr>
        <w:t>8</w:t>
      </w:r>
      <w:r w:rsidR="00403424">
        <w:rPr>
          <w:lang w:val="en-GB"/>
        </w:rPr>
        <w:t>).</w:t>
      </w:r>
    </w:p>
    <w:p w14:paraId="2A3C4C9B" w14:textId="77777777" w:rsidR="00535029" w:rsidRDefault="00535029" w:rsidP="00E63C52">
      <w:pPr>
        <w:pStyle w:val="3GPPText"/>
        <w:rPr>
          <w:lang w:val="en-GB"/>
        </w:rPr>
      </w:pPr>
    </w:p>
    <w:p w14:paraId="48C8A984" w14:textId="79E5492E" w:rsidR="00B9153A" w:rsidRDefault="008343E3" w:rsidP="002A452E">
      <w:pPr>
        <w:pStyle w:val="3GPPText"/>
        <w:keepNext/>
      </w:pPr>
      <w:r>
        <w:rPr>
          <w:noProof/>
          <w:lang w:val="en-GB"/>
        </w:rPr>
        <w:lastRenderedPageBreak/>
        <w:drawing>
          <wp:inline distT="0" distB="0" distL="0" distR="0" wp14:anchorId="469BC044" wp14:editId="10FAF4D1">
            <wp:extent cx="3841200" cy="2880000"/>
            <wp:effectExtent l="0" t="0" r="698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OO_interference_no_interpolation.tif"/>
                    <pic:cNvPicPr/>
                  </pic:nvPicPr>
                  <pic:blipFill>
                    <a:blip r:embed="rId25">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551C1660" w14:textId="667EB79D" w:rsidR="00B9153A" w:rsidRPr="006B3EB8" w:rsidRDefault="00B9153A" w:rsidP="002A452E">
      <w:pPr>
        <w:pStyle w:val="Caption"/>
        <w:jc w:val="both"/>
      </w:pPr>
      <w:bookmarkStart w:id="44" w:name="_Ref7713729"/>
      <w:r w:rsidRPr="006B3EB8">
        <w:t xml:space="preserve">Figure </w:t>
      </w:r>
      <w:r>
        <w:fldChar w:fldCharType="begin"/>
      </w:r>
      <w:r w:rsidRPr="006B3EB8">
        <w:instrText xml:space="preserve"> SEQ Figure \* ARABIC </w:instrText>
      </w:r>
      <w:r>
        <w:fldChar w:fldCharType="separate"/>
      </w:r>
      <w:r w:rsidR="00F37D4D">
        <w:rPr>
          <w:noProof/>
        </w:rPr>
        <w:t>8</w:t>
      </w:r>
      <w:r>
        <w:fldChar w:fldCharType="end"/>
      </w:r>
      <w:bookmarkEnd w:id="44"/>
      <w:r w:rsidR="00205F44" w:rsidRPr="006B3EB8">
        <w:t xml:space="preserve"> </w:t>
      </w:r>
      <w:r w:rsidR="00205F44">
        <w:rPr>
          <w:lang w:val="en-GB"/>
        </w:rPr>
        <w:t>The TRS give</w:t>
      </w:r>
      <w:r w:rsidR="00647584">
        <w:rPr>
          <w:lang w:val="en-GB"/>
        </w:rPr>
        <w:t>s</w:t>
      </w:r>
      <w:r w:rsidR="00205F44">
        <w:rPr>
          <w:lang w:val="en-GB"/>
        </w:rPr>
        <w:t xml:space="preserve"> a positioning </w:t>
      </w:r>
      <w:r w:rsidR="00403CC5">
        <w:rPr>
          <w:lang w:val="en-GB"/>
        </w:rPr>
        <w:t xml:space="preserve">accuracy with </w:t>
      </w:r>
      <w:r w:rsidR="00205F44">
        <w:rPr>
          <w:lang w:val="en-GB"/>
        </w:rPr>
        <w:t xml:space="preserve">error </w:t>
      </w:r>
      <w:r w:rsidR="00403CC5">
        <w:rPr>
          <w:lang w:val="en-GB"/>
        </w:rPr>
        <w:t>less</w:t>
      </w:r>
      <w:r w:rsidR="00205F44">
        <w:rPr>
          <w:lang w:val="en-GB"/>
        </w:rPr>
        <w:t xml:space="preserve"> than </w:t>
      </w:r>
      <w:r w:rsidR="00A66EB0">
        <w:rPr>
          <w:lang w:val="en-GB"/>
        </w:rPr>
        <w:t>1</w:t>
      </w:r>
      <w:r w:rsidR="00205F44">
        <w:rPr>
          <w:lang w:val="en-GB"/>
        </w:rPr>
        <w:t xml:space="preserve"> meter for 80% of the UEs in the IOO scenario with interference</w:t>
      </w:r>
      <w:r w:rsidR="00D43FF1">
        <w:rPr>
          <w:lang w:val="en-GB"/>
        </w:rPr>
        <w:t xml:space="preserve"> fulfilling even the commercial requirement </w:t>
      </w:r>
      <w:r w:rsidR="00F770CE">
        <w:rPr>
          <w:lang w:val="en-GB"/>
        </w:rPr>
        <w:t xml:space="preserve">in </w:t>
      </w:r>
      <w:r w:rsidR="00F770CE" w:rsidRPr="007878BE">
        <w:rPr>
          <w:lang w:val="en-GB"/>
        </w:rPr>
        <w:t>TR 38.855</w:t>
      </w:r>
      <w:r w:rsidR="00F770CE">
        <w:rPr>
          <w:lang w:val="en-GB"/>
        </w:rPr>
        <w:t xml:space="preserve"> </w:t>
      </w:r>
      <w:r w:rsidR="00D43FF1">
        <w:rPr>
          <w:lang w:val="en-GB"/>
        </w:rPr>
        <w:t>with a good margin</w:t>
      </w:r>
      <w:r w:rsidR="00205F44">
        <w:rPr>
          <w:lang w:val="en-GB"/>
        </w:rPr>
        <w:t>.</w:t>
      </w:r>
    </w:p>
    <w:p w14:paraId="1F6F74E7" w14:textId="77777777" w:rsidR="00B9153A" w:rsidRDefault="008343E3" w:rsidP="002A452E">
      <w:pPr>
        <w:pStyle w:val="3GPPText"/>
        <w:keepNext/>
      </w:pPr>
      <w:r>
        <w:rPr>
          <w:noProof/>
          <w:lang w:val="en-GB"/>
        </w:rPr>
        <w:drawing>
          <wp:inline distT="0" distB="0" distL="0" distR="0" wp14:anchorId="52597432" wp14:editId="16653F3E">
            <wp:extent cx="3841200" cy="2880000"/>
            <wp:effectExtent l="0" t="0" r="698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OO_TRS_vs_TimeReuse_Interference_no_interpolation.tif"/>
                    <pic:cNvPicPr/>
                  </pic:nvPicPr>
                  <pic:blipFill>
                    <a:blip r:embed="rId26">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3E49D385" w14:textId="440FEF1C" w:rsidR="008343E3" w:rsidRDefault="00B9153A" w:rsidP="002A452E">
      <w:pPr>
        <w:pStyle w:val="Caption"/>
        <w:jc w:val="both"/>
        <w:rPr>
          <w:lang w:val="en-GB"/>
        </w:rPr>
      </w:pPr>
      <w:bookmarkStart w:id="45" w:name="_Ref7713504"/>
      <w:r w:rsidRPr="006B3EB8">
        <w:t xml:space="preserve">Figure </w:t>
      </w:r>
      <w:r>
        <w:fldChar w:fldCharType="begin"/>
      </w:r>
      <w:r w:rsidRPr="006B3EB8">
        <w:instrText xml:space="preserve"> SEQ Figure \* ARABIC </w:instrText>
      </w:r>
      <w:r>
        <w:fldChar w:fldCharType="separate"/>
      </w:r>
      <w:r w:rsidR="00F37D4D">
        <w:rPr>
          <w:noProof/>
        </w:rPr>
        <w:t>9</w:t>
      </w:r>
      <w:r>
        <w:fldChar w:fldCharType="end"/>
      </w:r>
      <w:bookmarkEnd w:id="45"/>
      <w:r w:rsidR="00AC135D" w:rsidRPr="006B3EB8">
        <w:t xml:space="preserve"> The TRS performance can be enhanced through time reuse (muting) </w:t>
      </w:r>
      <w:r w:rsidR="00A274BB" w:rsidRPr="006B3EB8">
        <w:t>to be essentially on par with a staggered Comb-6 signal</w:t>
      </w:r>
      <w:r w:rsidR="00403424" w:rsidRPr="006B3EB8">
        <w:t xml:space="preserve"> </w:t>
      </w:r>
      <w:r w:rsidR="00403424">
        <w:rPr>
          <w:lang w:val="en-GB"/>
        </w:rPr>
        <w:t xml:space="preserve">(see </w:t>
      </w:r>
      <w:r w:rsidR="00403424">
        <w:rPr>
          <w:lang w:val="en-GB"/>
        </w:rPr>
        <w:fldChar w:fldCharType="begin"/>
      </w:r>
      <w:r w:rsidR="00403424">
        <w:rPr>
          <w:lang w:val="en-GB"/>
        </w:rPr>
        <w:instrText xml:space="preserve"> REF _Ref7713729 \h </w:instrText>
      </w:r>
      <w:r w:rsidR="00403424">
        <w:rPr>
          <w:lang w:val="en-GB"/>
        </w:rPr>
      </w:r>
      <w:r w:rsidR="00403424">
        <w:rPr>
          <w:lang w:val="en-GB"/>
        </w:rPr>
        <w:fldChar w:fldCharType="separate"/>
      </w:r>
      <w:r w:rsidR="00403424" w:rsidRPr="006B3EB8">
        <w:t xml:space="preserve">Figure </w:t>
      </w:r>
      <w:r w:rsidR="00403424" w:rsidRPr="002A452E">
        <w:t>7</w:t>
      </w:r>
      <w:r w:rsidR="00403424">
        <w:rPr>
          <w:lang w:val="en-GB"/>
        </w:rPr>
        <w:fldChar w:fldCharType="end"/>
      </w:r>
      <w:r w:rsidR="00E45D3D">
        <w:rPr>
          <w:lang w:val="en-GB"/>
        </w:rPr>
        <w:t>8</w:t>
      </w:r>
      <w:r w:rsidR="00403424">
        <w:rPr>
          <w:lang w:val="en-GB"/>
        </w:rPr>
        <w:t>).</w:t>
      </w:r>
    </w:p>
    <w:p w14:paraId="4D41FF84" w14:textId="49A64182" w:rsidR="008B6579" w:rsidRDefault="008B6579" w:rsidP="008B6579">
      <w:pPr>
        <w:pStyle w:val="3GPPText"/>
        <w:rPr>
          <w:lang w:val="en-GB"/>
        </w:rPr>
      </w:pPr>
      <w:r>
        <w:rPr>
          <w:lang w:val="en-GB"/>
        </w:rPr>
        <w:t xml:space="preserve">In the Urban Micro </w:t>
      </w:r>
      <w:r w:rsidR="00E36885">
        <w:rPr>
          <w:lang w:val="en-GB"/>
        </w:rPr>
        <w:t>scenario</w:t>
      </w:r>
      <w:r>
        <w:rPr>
          <w:lang w:val="en-GB"/>
        </w:rPr>
        <w:t>, the TRS give</w:t>
      </w:r>
      <w:r w:rsidR="00E45D3D">
        <w:rPr>
          <w:lang w:val="en-GB"/>
        </w:rPr>
        <w:t>s</w:t>
      </w:r>
      <w:r>
        <w:rPr>
          <w:lang w:val="en-GB"/>
        </w:rPr>
        <w:t xml:space="preserve"> a positioning error smaller than </w:t>
      </w:r>
      <w:r w:rsidR="00E36885">
        <w:rPr>
          <w:lang w:val="en-GB"/>
        </w:rPr>
        <w:t>eight</w:t>
      </w:r>
      <w:r>
        <w:rPr>
          <w:lang w:val="en-GB"/>
        </w:rPr>
        <w:t xml:space="preserve"> meter</w:t>
      </w:r>
      <w:r w:rsidR="00E36885">
        <w:rPr>
          <w:lang w:val="en-GB"/>
        </w:rPr>
        <w:t>s</w:t>
      </w:r>
      <w:r>
        <w:rPr>
          <w:lang w:val="en-GB"/>
        </w:rPr>
        <w:t xml:space="preserve"> for 80% of the UEs (see</w:t>
      </w:r>
      <w:r w:rsidR="00E36885">
        <w:rPr>
          <w:lang w:val="en-GB"/>
        </w:rPr>
        <w:t xml:space="preserve"> </w:t>
      </w:r>
      <w:r w:rsidR="00E36885">
        <w:rPr>
          <w:lang w:val="en-GB"/>
        </w:rPr>
        <w:fldChar w:fldCharType="begin"/>
      </w:r>
      <w:r w:rsidR="00E36885">
        <w:rPr>
          <w:lang w:val="en-GB"/>
        </w:rPr>
        <w:instrText xml:space="preserve"> REF _Ref7714531 \h </w:instrText>
      </w:r>
      <w:r w:rsidR="00E36885">
        <w:rPr>
          <w:lang w:val="en-GB"/>
        </w:rPr>
      </w:r>
      <w:r w:rsidR="00E36885">
        <w:rPr>
          <w:lang w:val="en-GB"/>
        </w:rPr>
        <w:fldChar w:fldCharType="separate"/>
      </w:r>
      <w:r w:rsidR="00E36885" w:rsidRPr="006B3EB8">
        <w:t xml:space="preserve">Figure </w:t>
      </w:r>
      <w:r w:rsidR="00E36885" w:rsidRPr="002A452E">
        <w:t>9</w:t>
      </w:r>
      <w:r w:rsidR="00E36885">
        <w:rPr>
          <w:lang w:val="en-GB"/>
        </w:rPr>
        <w:fldChar w:fldCharType="end"/>
      </w:r>
      <w:r w:rsidR="00FF6A04">
        <w:rPr>
          <w:lang w:val="en-GB"/>
        </w:rPr>
        <w:t>10</w:t>
      </w:r>
      <w:r>
        <w:rPr>
          <w:lang w:val="en-GB"/>
        </w:rPr>
        <w:t xml:space="preserve">). This is </w:t>
      </w:r>
      <w:r w:rsidR="005D6F16">
        <w:rPr>
          <w:lang w:val="en-GB"/>
        </w:rPr>
        <w:t>significantly</w:t>
      </w:r>
      <w:r>
        <w:rPr>
          <w:lang w:val="en-GB"/>
        </w:rPr>
        <w:t xml:space="preserve"> worse than for a staggered Comb-12 PRS but it does fulfil even the commercial requirement in </w:t>
      </w:r>
      <w:r w:rsidR="0053712E">
        <w:rPr>
          <w:lang w:val="en-GB"/>
        </w:rPr>
        <w:t>out</w:t>
      </w:r>
      <w:r>
        <w:rPr>
          <w:lang w:val="en-GB"/>
        </w:rPr>
        <w:t xml:space="preserve">door deployment scenarios with a good margin. </w:t>
      </w:r>
      <w:r w:rsidR="0053712E">
        <w:rPr>
          <w:lang w:val="en-GB"/>
        </w:rPr>
        <w:t>Again</w:t>
      </w:r>
      <w:r w:rsidR="00D43FF1">
        <w:rPr>
          <w:lang w:val="en-GB"/>
        </w:rPr>
        <w:t>,</w:t>
      </w:r>
      <w:r>
        <w:rPr>
          <w:lang w:val="en-GB"/>
        </w:rPr>
        <w:t xml:space="preserve"> the performance can be further improved either by use of muting or by using an extended TRS.</w:t>
      </w:r>
    </w:p>
    <w:p w14:paraId="0E657041" w14:textId="604FA4CC" w:rsidR="008343E3" w:rsidRDefault="008343E3" w:rsidP="00E63C52">
      <w:pPr>
        <w:pStyle w:val="3GPPText"/>
        <w:rPr>
          <w:lang w:val="en-GB"/>
        </w:rPr>
      </w:pPr>
    </w:p>
    <w:p w14:paraId="6A720078" w14:textId="41669174" w:rsidR="00DE3177" w:rsidRDefault="00DE3177" w:rsidP="00E63C52">
      <w:pPr>
        <w:pStyle w:val="3GPPText"/>
        <w:rPr>
          <w:lang w:val="en-GB"/>
        </w:rPr>
      </w:pPr>
    </w:p>
    <w:p w14:paraId="5C2AB60F" w14:textId="77777777" w:rsidR="009114A0" w:rsidRDefault="003950C9" w:rsidP="002A452E">
      <w:pPr>
        <w:pStyle w:val="3GPPText"/>
        <w:keepNext/>
      </w:pPr>
      <w:r>
        <w:rPr>
          <w:noProof/>
        </w:rPr>
        <w:lastRenderedPageBreak/>
        <w:drawing>
          <wp:inline distT="0" distB="0" distL="0" distR="0" wp14:anchorId="6E0BA5AC" wp14:editId="790130BF">
            <wp:extent cx="3841200" cy="2880000"/>
            <wp:effectExtent l="0" t="0" r="698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41200" cy="2880000"/>
                    </a:xfrm>
                    <a:prstGeom prst="rect">
                      <a:avLst/>
                    </a:prstGeom>
                    <a:noFill/>
                    <a:ln>
                      <a:noFill/>
                    </a:ln>
                  </pic:spPr>
                </pic:pic>
              </a:graphicData>
            </a:graphic>
          </wp:inline>
        </w:drawing>
      </w:r>
    </w:p>
    <w:p w14:paraId="16E6F50C" w14:textId="0C3BE7AE" w:rsidR="00DE3177" w:rsidRDefault="009114A0" w:rsidP="009114A0">
      <w:pPr>
        <w:pStyle w:val="Caption"/>
        <w:jc w:val="both"/>
        <w:rPr>
          <w:lang w:val="en-GB"/>
        </w:rPr>
      </w:pPr>
      <w:bookmarkStart w:id="46" w:name="_Ref7714531"/>
      <w:r w:rsidRPr="006B3EB8">
        <w:t xml:space="preserve">Figure </w:t>
      </w:r>
      <w:r>
        <w:fldChar w:fldCharType="begin"/>
      </w:r>
      <w:r w:rsidRPr="006B3EB8">
        <w:instrText xml:space="preserve"> SEQ Figure \* ARABIC </w:instrText>
      </w:r>
      <w:r>
        <w:fldChar w:fldCharType="separate"/>
      </w:r>
      <w:r w:rsidR="00F37D4D">
        <w:rPr>
          <w:noProof/>
        </w:rPr>
        <w:t>10</w:t>
      </w:r>
      <w:r>
        <w:fldChar w:fldCharType="end"/>
      </w:r>
      <w:bookmarkEnd w:id="46"/>
      <w:r w:rsidR="00D43FF1" w:rsidRPr="006B3EB8">
        <w:t xml:space="preserve"> The </w:t>
      </w:r>
      <w:r w:rsidR="00D43FF1">
        <w:rPr>
          <w:lang w:val="en-GB"/>
        </w:rPr>
        <w:t>TRS give</w:t>
      </w:r>
      <w:r w:rsidR="004A6276">
        <w:rPr>
          <w:lang w:val="en-GB"/>
        </w:rPr>
        <w:t>s</w:t>
      </w:r>
      <w:r w:rsidR="00D43FF1">
        <w:rPr>
          <w:lang w:val="en-GB"/>
        </w:rPr>
        <w:t xml:space="preserve"> a positioning error smaller than </w:t>
      </w:r>
      <w:r w:rsidR="00A66EB0">
        <w:rPr>
          <w:lang w:val="en-GB"/>
        </w:rPr>
        <w:t>8</w:t>
      </w:r>
      <w:r w:rsidR="00D43FF1">
        <w:rPr>
          <w:lang w:val="en-GB"/>
        </w:rPr>
        <w:t xml:space="preserve"> meters for 80% of the UEs in the Urban Micro scenario</w:t>
      </w:r>
      <w:r w:rsidR="004A6276">
        <w:rPr>
          <w:lang w:val="en-GB"/>
        </w:rPr>
        <w:t>, fulfilling even the commercial requirement</w:t>
      </w:r>
      <w:r w:rsidR="00F770CE">
        <w:rPr>
          <w:lang w:val="en-GB"/>
        </w:rPr>
        <w:t xml:space="preserve"> in </w:t>
      </w:r>
      <w:r w:rsidR="00F770CE" w:rsidRPr="007878BE">
        <w:rPr>
          <w:lang w:val="en-GB"/>
        </w:rPr>
        <w:t>TR 38.855</w:t>
      </w:r>
      <w:r w:rsidR="004A6276">
        <w:rPr>
          <w:lang w:val="en-GB"/>
        </w:rPr>
        <w:t>.</w:t>
      </w:r>
    </w:p>
    <w:p w14:paraId="48DA4628" w14:textId="7133A53F" w:rsidR="00A31A6B" w:rsidRDefault="00A31A6B" w:rsidP="00A31A6B">
      <w:pPr>
        <w:pStyle w:val="3GPPText"/>
        <w:rPr>
          <w:lang w:val="en-GB"/>
        </w:rPr>
      </w:pPr>
      <w:r>
        <w:rPr>
          <w:lang w:val="en-GB"/>
        </w:rPr>
        <w:t xml:space="preserve">In the Urban Macro scenario, the TRS give a positioning error smaller than 20 meters for 80% of the UEs (see </w:t>
      </w:r>
      <w:r>
        <w:rPr>
          <w:lang w:val="en-GB"/>
        </w:rPr>
        <w:fldChar w:fldCharType="begin"/>
      </w:r>
      <w:r>
        <w:rPr>
          <w:lang w:val="en-GB"/>
        </w:rPr>
        <w:instrText xml:space="preserve"> REF _Ref7715615 \h </w:instrText>
      </w:r>
      <w:r>
        <w:rPr>
          <w:lang w:val="en-GB"/>
        </w:rPr>
      </w:r>
      <w:r>
        <w:rPr>
          <w:lang w:val="en-GB"/>
        </w:rPr>
        <w:fldChar w:fldCharType="separate"/>
      </w:r>
      <w:r w:rsidRPr="006B3EB8">
        <w:t xml:space="preserve">Figure </w:t>
      </w:r>
      <w:r w:rsidRPr="002A452E">
        <w:t>1</w:t>
      </w:r>
      <w:r>
        <w:rPr>
          <w:lang w:val="en-GB"/>
        </w:rPr>
        <w:fldChar w:fldCharType="end"/>
      </w:r>
      <w:r w:rsidR="00CC4FF5">
        <w:rPr>
          <w:lang w:val="en-GB"/>
        </w:rPr>
        <w:t>1</w:t>
      </w:r>
      <w:r>
        <w:rPr>
          <w:lang w:val="en-GB"/>
        </w:rPr>
        <w:t xml:space="preserve"> and </w:t>
      </w:r>
      <w:r>
        <w:rPr>
          <w:lang w:val="en-GB"/>
        </w:rPr>
        <w:fldChar w:fldCharType="begin"/>
      </w:r>
      <w:r>
        <w:rPr>
          <w:lang w:val="en-GB"/>
        </w:rPr>
        <w:instrText xml:space="preserve"> REF _Ref7715617 \h </w:instrText>
      </w:r>
      <w:r>
        <w:rPr>
          <w:lang w:val="en-GB"/>
        </w:rPr>
      </w:r>
      <w:r>
        <w:rPr>
          <w:lang w:val="en-GB"/>
        </w:rPr>
        <w:fldChar w:fldCharType="separate"/>
      </w:r>
      <w:r w:rsidRPr="006B3EB8">
        <w:t xml:space="preserve">Figure </w:t>
      </w:r>
      <w:r w:rsidRPr="002A452E">
        <w:t>11</w:t>
      </w:r>
      <w:r>
        <w:rPr>
          <w:lang w:val="en-GB"/>
        </w:rPr>
        <w:fldChar w:fldCharType="end"/>
      </w:r>
      <w:r w:rsidR="00CC4FF5">
        <w:rPr>
          <w:lang w:val="en-GB"/>
        </w:rPr>
        <w:t>2</w:t>
      </w:r>
      <w:r>
        <w:rPr>
          <w:lang w:val="en-GB"/>
        </w:rPr>
        <w:t xml:space="preserve">). This is significantly worse than for a staggered Comb-12 PRS but it does fulfil even the commercial requirement in outdoor deployment scenarios with a good margin. Again, the performance can be further improved either by use of muting (see </w:t>
      </w:r>
      <w:r>
        <w:rPr>
          <w:lang w:val="en-GB"/>
        </w:rPr>
        <w:fldChar w:fldCharType="begin"/>
      </w:r>
      <w:r>
        <w:rPr>
          <w:lang w:val="en-GB"/>
        </w:rPr>
        <w:instrText xml:space="preserve"> REF _Ref7715621 \h </w:instrText>
      </w:r>
      <w:r>
        <w:rPr>
          <w:lang w:val="en-GB"/>
        </w:rPr>
      </w:r>
      <w:r>
        <w:rPr>
          <w:lang w:val="en-GB"/>
        </w:rPr>
        <w:fldChar w:fldCharType="separate"/>
      </w:r>
      <w:r w:rsidRPr="006B3EB8">
        <w:t xml:space="preserve">Figure </w:t>
      </w:r>
      <w:r w:rsidRPr="002A452E">
        <w:t>12</w:t>
      </w:r>
      <w:r>
        <w:rPr>
          <w:lang w:val="en-GB"/>
        </w:rPr>
        <w:fldChar w:fldCharType="end"/>
      </w:r>
      <w:r w:rsidR="00D42AF3">
        <w:rPr>
          <w:lang w:val="en-GB"/>
        </w:rPr>
        <w:t>3</w:t>
      </w:r>
      <w:r>
        <w:rPr>
          <w:lang w:val="en-GB"/>
        </w:rPr>
        <w:t>) or by using an extended TRS.</w:t>
      </w:r>
    </w:p>
    <w:p w14:paraId="22CD6498" w14:textId="77777777" w:rsidR="00A31A6B" w:rsidRPr="00A31A6B" w:rsidRDefault="00A31A6B" w:rsidP="002A452E">
      <w:pPr>
        <w:rPr>
          <w:lang w:val="en-GB"/>
        </w:rPr>
      </w:pPr>
    </w:p>
    <w:p w14:paraId="66557293" w14:textId="77777777" w:rsidR="001A411F" w:rsidRDefault="0067265A" w:rsidP="002A452E">
      <w:pPr>
        <w:pStyle w:val="3GPPText"/>
        <w:keepNext/>
      </w:pPr>
      <w:r>
        <w:rPr>
          <w:noProof/>
          <w:lang w:val="en-GB"/>
        </w:rPr>
        <w:drawing>
          <wp:inline distT="0" distB="0" distL="0" distR="0" wp14:anchorId="69A19956" wp14:editId="2AFA4CBB">
            <wp:extent cx="3841200" cy="2880000"/>
            <wp:effectExtent l="0" t="0" r="698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UMa_outdoor_planned_nIDs_interference_no_interpolation.tif"/>
                    <pic:cNvPicPr/>
                  </pic:nvPicPr>
                  <pic:blipFill>
                    <a:blip r:embed="rId28">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1FEBC3DC" w14:textId="451447E3" w:rsidR="00E63C52" w:rsidRDefault="001A411F" w:rsidP="002A452E">
      <w:pPr>
        <w:pStyle w:val="Caption"/>
        <w:jc w:val="both"/>
        <w:rPr>
          <w:lang w:val="en-GB"/>
        </w:rPr>
      </w:pPr>
      <w:bookmarkStart w:id="47" w:name="_Ref7715615"/>
      <w:r w:rsidRPr="006B3EB8">
        <w:t xml:space="preserve">Figure </w:t>
      </w:r>
      <w:r>
        <w:fldChar w:fldCharType="begin"/>
      </w:r>
      <w:r w:rsidRPr="006B3EB8">
        <w:instrText xml:space="preserve"> SEQ Figure \* ARABIC </w:instrText>
      </w:r>
      <w:r>
        <w:fldChar w:fldCharType="separate"/>
      </w:r>
      <w:r w:rsidR="00F37D4D">
        <w:rPr>
          <w:noProof/>
        </w:rPr>
        <w:t>11</w:t>
      </w:r>
      <w:r>
        <w:fldChar w:fldCharType="end"/>
      </w:r>
      <w:bookmarkEnd w:id="47"/>
      <w:r w:rsidR="000F6A21" w:rsidRPr="006B3EB8">
        <w:t xml:space="preserve"> The </w:t>
      </w:r>
      <w:r w:rsidR="000F6A21">
        <w:rPr>
          <w:lang w:val="en-GB"/>
        </w:rPr>
        <w:t>TRS gives a positioning error smaller than 20 meters for 80% of the Outdoor UEs in the Urban Macro scenario, fulfilling the regulatory requirement with a large margin.</w:t>
      </w:r>
    </w:p>
    <w:p w14:paraId="0597B1F1" w14:textId="4FF6836F" w:rsidR="0067265A" w:rsidRDefault="0067265A" w:rsidP="00E63C52">
      <w:pPr>
        <w:pStyle w:val="3GPPText"/>
        <w:rPr>
          <w:lang w:val="en-GB"/>
        </w:rPr>
      </w:pPr>
    </w:p>
    <w:p w14:paraId="54FD3513" w14:textId="77777777" w:rsidR="00A847FE" w:rsidRDefault="007231BD" w:rsidP="002A452E">
      <w:pPr>
        <w:pStyle w:val="3GPPText"/>
        <w:keepNext/>
      </w:pPr>
      <w:r>
        <w:rPr>
          <w:noProof/>
          <w:lang w:val="en-GB"/>
        </w:rPr>
        <w:lastRenderedPageBreak/>
        <w:drawing>
          <wp:inline distT="0" distB="0" distL="0" distR="0" wp14:anchorId="4AC6210C" wp14:editId="5AF75CFD">
            <wp:extent cx="3841200" cy="2880000"/>
            <wp:effectExtent l="0" t="0" r="698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UMa_50_indoor_planned_nIDs_interference_no_interpolation.tif"/>
                    <pic:cNvPicPr/>
                  </pic:nvPicPr>
                  <pic:blipFill>
                    <a:blip r:embed="rId29">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63592480" w14:textId="0418B3C0" w:rsidR="00DA10C7" w:rsidRDefault="00A847FE" w:rsidP="00DA10C7">
      <w:pPr>
        <w:pStyle w:val="Caption"/>
        <w:jc w:val="both"/>
        <w:rPr>
          <w:lang w:val="en-GB"/>
        </w:rPr>
      </w:pPr>
      <w:bookmarkStart w:id="48" w:name="_Ref7715617"/>
      <w:r w:rsidRPr="006B3EB8">
        <w:t xml:space="preserve">Figure </w:t>
      </w:r>
      <w:r>
        <w:fldChar w:fldCharType="begin"/>
      </w:r>
      <w:r w:rsidRPr="006B3EB8">
        <w:instrText xml:space="preserve"> SEQ Figure \* ARABIC </w:instrText>
      </w:r>
      <w:r>
        <w:fldChar w:fldCharType="separate"/>
      </w:r>
      <w:r w:rsidR="00F37D4D">
        <w:rPr>
          <w:noProof/>
        </w:rPr>
        <w:t>12</w:t>
      </w:r>
      <w:r>
        <w:fldChar w:fldCharType="end"/>
      </w:r>
      <w:bookmarkEnd w:id="48"/>
      <w:r w:rsidR="00DA10C7" w:rsidRPr="006B3EB8">
        <w:t xml:space="preserve"> The </w:t>
      </w:r>
      <w:r w:rsidR="00DA10C7">
        <w:rPr>
          <w:lang w:val="en-GB"/>
        </w:rPr>
        <w:t>TRS gives a positioning error smaller than 20 meters for 80% of the UEs in the Urban Macro scenario, fulfilling the regulatory requirement with a large margin.</w:t>
      </w:r>
    </w:p>
    <w:p w14:paraId="3F1D1544" w14:textId="7D3B2938" w:rsidR="0067265A" w:rsidRDefault="0067265A" w:rsidP="002A452E">
      <w:pPr>
        <w:pStyle w:val="Caption"/>
        <w:jc w:val="both"/>
        <w:rPr>
          <w:lang w:val="en-GB"/>
        </w:rPr>
      </w:pPr>
    </w:p>
    <w:p w14:paraId="098410CE" w14:textId="77777777" w:rsidR="00A847FE" w:rsidRDefault="00FA4512" w:rsidP="002A452E">
      <w:pPr>
        <w:pStyle w:val="3GPPText"/>
        <w:keepNext/>
      </w:pPr>
      <w:r>
        <w:rPr>
          <w:noProof/>
          <w:lang w:val="en-GB"/>
        </w:rPr>
        <w:drawing>
          <wp:inline distT="0" distB="0" distL="0" distR="0" wp14:anchorId="1B8A9800" wp14:editId="6E9DE305">
            <wp:extent cx="3841200" cy="2880000"/>
            <wp:effectExtent l="0" t="0" r="698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UMa_50_Indoor_TRS_vs_TimeReuse_Interference_no_interpolation.tif"/>
                    <pic:cNvPicPr/>
                  </pic:nvPicPr>
                  <pic:blipFill>
                    <a:blip r:embed="rId30">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0BE169FF" w14:textId="302DB15B" w:rsidR="0067265A" w:rsidRDefault="00A847FE" w:rsidP="002A452E">
      <w:pPr>
        <w:pStyle w:val="Caption"/>
        <w:jc w:val="both"/>
        <w:rPr>
          <w:lang w:val="en-GB"/>
        </w:rPr>
      </w:pPr>
      <w:bookmarkStart w:id="49" w:name="_Ref7715621"/>
      <w:r w:rsidRPr="006B3EB8">
        <w:t xml:space="preserve">Figure </w:t>
      </w:r>
      <w:r>
        <w:fldChar w:fldCharType="begin"/>
      </w:r>
      <w:r w:rsidRPr="006B3EB8">
        <w:instrText xml:space="preserve"> SEQ Figure \* ARABIC </w:instrText>
      </w:r>
      <w:r>
        <w:fldChar w:fldCharType="separate"/>
      </w:r>
      <w:r w:rsidR="00F37D4D">
        <w:rPr>
          <w:noProof/>
        </w:rPr>
        <w:t>13</w:t>
      </w:r>
      <w:r>
        <w:fldChar w:fldCharType="end"/>
      </w:r>
      <w:bookmarkEnd w:id="49"/>
      <w:r w:rsidR="00FE0548" w:rsidRPr="006B3EB8">
        <w:t xml:space="preserve"> The TRS performance can be enhanced through time reuse (muting) to be essentially on par with a staggered Comb-6 signal (see </w:t>
      </w:r>
      <w:r w:rsidR="007E2D82">
        <w:rPr>
          <w:lang w:val="en-GB"/>
        </w:rPr>
        <w:fldChar w:fldCharType="begin"/>
      </w:r>
      <w:r w:rsidR="007E2D82">
        <w:rPr>
          <w:lang w:val="en-GB"/>
        </w:rPr>
        <w:instrText xml:space="preserve"> REF _Ref7715617 \h </w:instrText>
      </w:r>
      <w:r w:rsidR="007E2D82">
        <w:rPr>
          <w:lang w:val="en-GB"/>
        </w:rPr>
      </w:r>
      <w:r w:rsidR="007E2D82">
        <w:rPr>
          <w:lang w:val="en-GB"/>
        </w:rPr>
        <w:fldChar w:fldCharType="separate"/>
      </w:r>
      <w:r w:rsidR="007E2D82" w:rsidRPr="006B3EB8">
        <w:t xml:space="preserve">Figure </w:t>
      </w:r>
      <w:r w:rsidR="007E2D82" w:rsidRPr="002A452E">
        <w:t>11</w:t>
      </w:r>
      <w:r w:rsidR="007E2D82">
        <w:rPr>
          <w:lang w:val="en-GB"/>
        </w:rPr>
        <w:fldChar w:fldCharType="end"/>
      </w:r>
      <w:r w:rsidR="00FE0548" w:rsidRPr="006B3EB8">
        <w:t>).</w:t>
      </w:r>
    </w:p>
    <w:p w14:paraId="7250F2DC" w14:textId="1805AA8B" w:rsidR="00AA24F5" w:rsidRDefault="00CD75FC" w:rsidP="00E63C52">
      <w:pPr>
        <w:pStyle w:val="3GPPText"/>
        <w:rPr>
          <w:lang w:val="en-GB"/>
        </w:rPr>
      </w:pPr>
      <w:r>
        <w:rPr>
          <w:lang w:val="en-GB"/>
        </w:rPr>
        <w:t xml:space="preserve">Based on these results </w:t>
      </w:r>
      <w:r w:rsidR="005E54D4">
        <w:rPr>
          <w:lang w:val="en-GB"/>
        </w:rPr>
        <w:t xml:space="preserve">we find that the TRS </w:t>
      </w:r>
      <w:r w:rsidR="00E47E61">
        <w:rPr>
          <w:lang w:val="en-GB"/>
        </w:rPr>
        <w:t xml:space="preserve">can be extremely useful for NR positioning and we propose that TRS based </w:t>
      </w:r>
      <w:r w:rsidR="00B24589">
        <w:rPr>
          <w:lang w:val="en-GB"/>
        </w:rPr>
        <w:t>positioning shall be supported in NR.</w:t>
      </w:r>
    </w:p>
    <w:p w14:paraId="2C6C481A" w14:textId="7BE73885" w:rsidR="006B7936" w:rsidRDefault="006B7936" w:rsidP="002A452E">
      <w:pPr>
        <w:pStyle w:val="Observation"/>
        <w:rPr>
          <w:lang w:val="en-GB"/>
        </w:rPr>
      </w:pPr>
      <w:bookmarkStart w:id="50" w:name="_Toc7814232"/>
      <w:r>
        <w:rPr>
          <w:lang w:val="en-GB"/>
        </w:rPr>
        <w:t>If the TRS is used for positioning, then there is no need to transmit any signal specifically for positioning. Instead the UE is configured to utilize the TRS</w:t>
      </w:r>
      <w:r w:rsidR="00FE7CCB">
        <w:rPr>
          <w:lang w:val="en-GB"/>
        </w:rPr>
        <w:t xml:space="preserve"> for positioning</w:t>
      </w:r>
      <w:r>
        <w:rPr>
          <w:lang w:val="en-GB"/>
        </w:rPr>
        <w:t xml:space="preserve">, which is anyway transmitted for communication purposes </w:t>
      </w:r>
      <w:r w:rsidR="00FA7D95">
        <w:rPr>
          <w:lang w:val="en-GB"/>
        </w:rPr>
        <w:t>and thus without any positioning overhead</w:t>
      </w:r>
      <w:r>
        <w:rPr>
          <w:lang w:val="en-GB"/>
        </w:rPr>
        <w:t>.</w:t>
      </w:r>
      <w:bookmarkEnd w:id="50"/>
    </w:p>
    <w:p w14:paraId="54EECB7D" w14:textId="7D174A01" w:rsidR="00C2601B" w:rsidRDefault="00C2601B" w:rsidP="002A452E">
      <w:pPr>
        <w:pStyle w:val="Observation"/>
        <w:rPr>
          <w:lang w:val="en-GB"/>
        </w:rPr>
      </w:pPr>
      <w:bookmarkStart w:id="51" w:name="_Toc7814233"/>
      <w:r>
        <w:rPr>
          <w:lang w:val="en-GB"/>
        </w:rPr>
        <w:lastRenderedPageBreak/>
        <w:t>The TRS give</w:t>
      </w:r>
      <w:r w:rsidR="005C54ED">
        <w:rPr>
          <w:lang w:val="en-GB"/>
        </w:rPr>
        <w:t>s</w:t>
      </w:r>
      <w:r>
        <w:rPr>
          <w:lang w:val="en-GB"/>
        </w:rPr>
        <w:t xml:space="preserve"> a positioning error smaller than </w:t>
      </w:r>
      <w:r w:rsidR="005C54ED">
        <w:rPr>
          <w:lang w:val="en-GB"/>
        </w:rPr>
        <w:t>1</w:t>
      </w:r>
      <w:r>
        <w:rPr>
          <w:lang w:val="en-GB"/>
        </w:rPr>
        <w:t xml:space="preserve"> meter for 80% of the UEs in the </w:t>
      </w:r>
      <w:r w:rsidR="008E5283">
        <w:rPr>
          <w:lang w:val="en-GB"/>
        </w:rPr>
        <w:t>Indoor Open Office</w:t>
      </w:r>
      <w:r>
        <w:rPr>
          <w:lang w:val="en-GB"/>
        </w:rPr>
        <w:t xml:space="preserve"> scenario with interference fulfilling even the commercial requirement in </w:t>
      </w:r>
      <w:r w:rsidRPr="007878BE">
        <w:rPr>
          <w:lang w:val="en-GB"/>
        </w:rPr>
        <w:t>TR 38.855</w:t>
      </w:r>
      <w:r>
        <w:rPr>
          <w:lang w:val="en-GB"/>
        </w:rPr>
        <w:t xml:space="preserve"> with a good margin.</w:t>
      </w:r>
      <w:bookmarkEnd w:id="51"/>
    </w:p>
    <w:p w14:paraId="3206E4F8" w14:textId="3E513349" w:rsidR="00C2601B" w:rsidRDefault="00C2601B" w:rsidP="002A452E">
      <w:pPr>
        <w:pStyle w:val="Observation"/>
        <w:rPr>
          <w:lang w:val="en-GB"/>
        </w:rPr>
      </w:pPr>
      <w:bookmarkStart w:id="52" w:name="_Toc7814234"/>
      <w:r w:rsidRPr="006B3EB8">
        <w:t xml:space="preserve">The </w:t>
      </w:r>
      <w:r>
        <w:rPr>
          <w:lang w:val="en-GB"/>
        </w:rPr>
        <w:t xml:space="preserve">TRS gives a positioning error smaller than </w:t>
      </w:r>
      <w:r w:rsidR="00B510AB">
        <w:rPr>
          <w:lang w:val="en-GB"/>
        </w:rPr>
        <w:t>8</w:t>
      </w:r>
      <w:r>
        <w:rPr>
          <w:lang w:val="en-GB"/>
        </w:rPr>
        <w:t xml:space="preserve"> meters for 80% of the UEs in the Urban Micro scenario</w:t>
      </w:r>
      <w:r w:rsidR="008E5283">
        <w:rPr>
          <w:lang w:val="en-GB"/>
        </w:rPr>
        <w:t xml:space="preserve"> with interference</w:t>
      </w:r>
      <w:r>
        <w:rPr>
          <w:lang w:val="en-GB"/>
        </w:rPr>
        <w:t xml:space="preserve">, fulfilling even the commercial requirement in </w:t>
      </w:r>
      <w:r w:rsidRPr="007878BE">
        <w:rPr>
          <w:lang w:val="en-GB"/>
        </w:rPr>
        <w:t>TR 38.855</w:t>
      </w:r>
      <w:r>
        <w:rPr>
          <w:lang w:val="en-GB"/>
        </w:rPr>
        <w:t>.</w:t>
      </w:r>
      <w:bookmarkEnd w:id="52"/>
    </w:p>
    <w:p w14:paraId="67FCC1E3" w14:textId="3E6365A7" w:rsidR="00C2601B" w:rsidRDefault="00C2601B" w:rsidP="002A452E">
      <w:pPr>
        <w:pStyle w:val="Observation"/>
        <w:rPr>
          <w:lang w:val="en-GB"/>
        </w:rPr>
      </w:pPr>
      <w:bookmarkStart w:id="53" w:name="_Toc7814235"/>
      <w:r w:rsidRPr="006B3EB8">
        <w:t xml:space="preserve">The </w:t>
      </w:r>
      <w:r>
        <w:rPr>
          <w:lang w:val="en-GB"/>
        </w:rPr>
        <w:t>TRS gives a positioning error smaller than 20 meters for 80% of the UEs in the Urban Macro scenario</w:t>
      </w:r>
      <w:r w:rsidR="008E5283">
        <w:rPr>
          <w:lang w:val="en-GB"/>
        </w:rPr>
        <w:t xml:space="preserve"> with interference</w:t>
      </w:r>
      <w:r>
        <w:rPr>
          <w:lang w:val="en-GB"/>
        </w:rPr>
        <w:t>, fulfilling the regulatory requirement with a large margin.</w:t>
      </w:r>
      <w:bookmarkEnd w:id="53"/>
    </w:p>
    <w:p w14:paraId="7310F74A" w14:textId="78B38744" w:rsidR="00B24589" w:rsidRDefault="00B24589">
      <w:pPr>
        <w:pStyle w:val="Proposal"/>
        <w:rPr>
          <w:lang w:val="en-GB"/>
        </w:rPr>
      </w:pPr>
      <w:bookmarkStart w:id="54" w:name="_Toc7814215"/>
      <w:r>
        <w:rPr>
          <w:lang w:val="en-GB"/>
        </w:rPr>
        <w:t>TRS based positioning shall be supported in NR</w:t>
      </w:r>
      <w:r w:rsidR="00C752F1">
        <w:rPr>
          <w:lang w:val="en-GB"/>
        </w:rPr>
        <w:t>.</w:t>
      </w:r>
      <w:bookmarkEnd w:id="54"/>
    </w:p>
    <w:p w14:paraId="50C21343" w14:textId="695832E7" w:rsidR="00CA18A2" w:rsidRPr="00CA18A2" w:rsidRDefault="00CA18A2" w:rsidP="002A452E">
      <w:pPr>
        <w:pStyle w:val="Proposal"/>
        <w:rPr>
          <w:lang w:val="en-GB"/>
        </w:rPr>
      </w:pPr>
      <w:bookmarkStart w:id="55" w:name="_Toc7814216"/>
      <w:r>
        <w:rPr>
          <w:lang w:val="en-GB"/>
        </w:rPr>
        <w:t xml:space="preserve">A PRS resource of the TRS-category </w:t>
      </w:r>
      <w:r w:rsidR="005F14C1">
        <w:rPr>
          <w:lang w:val="en-GB"/>
        </w:rPr>
        <w:t xml:space="preserve">consists of a number of </w:t>
      </w:r>
      <w:r w:rsidR="005F14C1" w:rsidRPr="00C63BB9">
        <w:rPr>
          <w:i/>
          <w:lang w:val="en-GB"/>
        </w:rPr>
        <w:t>NZP-CSI-RS-ResourceSet</w:t>
      </w:r>
      <w:r w:rsidR="005F14C1">
        <w:rPr>
          <w:lang w:val="en-GB"/>
        </w:rPr>
        <w:t>’s</w:t>
      </w:r>
      <w:bookmarkEnd w:id="55"/>
    </w:p>
    <w:p w14:paraId="5C3C956C" w14:textId="77777777" w:rsidR="00CD75FC" w:rsidRPr="002A452E" w:rsidRDefault="00CD75FC" w:rsidP="00E63C52">
      <w:pPr>
        <w:pStyle w:val="3GPPText"/>
        <w:rPr>
          <w:lang w:val="en-GB"/>
        </w:rPr>
      </w:pPr>
    </w:p>
    <w:p w14:paraId="0441DAEA" w14:textId="380A846B" w:rsidR="009D0E3E" w:rsidRDefault="00081E0D" w:rsidP="00081E0D">
      <w:pPr>
        <w:pStyle w:val="3GPPH2"/>
      </w:pPr>
      <w:bookmarkStart w:id="56" w:name="_Ref7792918"/>
      <w:r w:rsidRPr="004F0843">
        <w:t>DL PRS Multiplexing with other NR Physical Signals/Channels</w:t>
      </w:r>
      <w:bookmarkEnd w:id="56"/>
    </w:p>
    <w:p w14:paraId="1919E65C" w14:textId="4FA061FD" w:rsidR="00396F13" w:rsidRDefault="00396F13" w:rsidP="00396F13">
      <w:pPr>
        <w:rPr>
          <w:lang w:val="en-GB"/>
        </w:rPr>
      </w:pPr>
      <w:r>
        <w:rPr>
          <w:lang w:val="en-GB"/>
        </w:rPr>
        <w:t xml:space="preserve">The localization in time domain of PRS resources </w:t>
      </w:r>
      <w:r w:rsidR="002F78B0">
        <w:rPr>
          <w:lang w:val="en-GB"/>
        </w:rPr>
        <w:t>wil</w:t>
      </w:r>
      <w:r w:rsidR="00413A1A">
        <w:rPr>
          <w:lang w:val="en-GB"/>
        </w:rPr>
        <w:t>l</w:t>
      </w:r>
      <w:r>
        <w:rPr>
          <w:lang w:val="en-GB"/>
        </w:rPr>
        <w:t xml:space="preserve"> be configurable</w:t>
      </w:r>
      <w:r w:rsidR="00F56D38">
        <w:rPr>
          <w:lang w:val="en-GB"/>
        </w:rPr>
        <w:t xml:space="preserve">, with multiple resources </w:t>
      </w:r>
      <w:r w:rsidR="00C84B02">
        <w:rPr>
          <w:lang w:val="en-GB"/>
        </w:rPr>
        <w:t>likely to share a slot</w:t>
      </w:r>
      <w:r w:rsidR="00AB09A2">
        <w:rPr>
          <w:lang w:val="en-GB"/>
        </w:rPr>
        <w:t xml:space="preserve">. </w:t>
      </w:r>
      <w:r>
        <w:rPr>
          <w:lang w:val="en-GB"/>
        </w:rPr>
        <w:t>Regarding sharing of the DL PRS subframe</w:t>
      </w:r>
      <w:r w:rsidR="002B5671">
        <w:rPr>
          <w:lang w:val="en-GB"/>
        </w:rPr>
        <w:t xml:space="preserve"> with other non-positioning related signals</w:t>
      </w:r>
      <w:r>
        <w:rPr>
          <w:lang w:val="en-GB"/>
        </w:rPr>
        <w:t xml:space="preserve">, it is important to allow the subframe to contain control signals from PDCCH as well as cell search signals (SSBs). Otherwise there is a risk of severe degradation to other network users which may be in need of HARQ feedback or mobility.  Therefore the design should support the possibility of handling collision or coexistence of SSB, CORESETs and PRS. </w:t>
      </w:r>
    </w:p>
    <w:p w14:paraId="11A709C7" w14:textId="484A2DD3" w:rsidR="00954E79" w:rsidRPr="00954E79" w:rsidRDefault="00396F13" w:rsidP="00954E79">
      <w:pPr>
        <w:pStyle w:val="Proposal"/>
        <w:spacing w:after="120"/>
        <w:rPr>
          <w:lang w:val="en-GB"/>
        </w:rPr>
      </w:pPr>
      <w:bookmarkStart w:id="57" w:name="_Toc7814217"/>
      <w:r>
        <w:rPr>
          <w:lang w:val="en-GB"/>
        </w:rPr>
        <w:t>PRS configuration should support coexistence with SSB and CORESETs</w:t>
      </w:r>
      <w:bookmarkEnd w:id="57"/>
    </w:p>
    <w:p w14:paraId="09B03B7D" w14:textId="3EBD894E" w:rsidR="00DA60F7" w:rsidRDefault="00DA60F7" w:rsidP="002A452E">
      <w:pPr>
        <w:pStyle w:val="Proposal"/>
        <w:numPr>
          <w:ilvl w:val="1"/>
          <w:numId w:val="17"/>
        </w:numPr>
        <w:spacing w:after="120"/>
        <w:rPr>
          <w:lang w:val="en-GB"/>
        </w:rPr>
      </w:pPr>
      <w:bookmarkStart w:id="58" w:name="_Toc7814218"/>
      <w:r>
        <w:rPr>
          <w:lang w:val="en-GB"/>
        </w:rPr>
        <w:t xml:space="preserve">How to achieve coexistence </w:t>
      </w:r>
      <w:r w:rsidR="00971E64">
        <w:rPr>
          <w:lang w:val="en-GB"/>
        </w:rPr>
        <w:t xml:space="preserve">is </w:t>
      </w:r>
      <w:r>
        <w:rPr>
          <w:lang w:val="en-GB"/>
        </w:rPr>
        <w:t>FFS</w:t>
      </w:r>
      <w:bookmarkEnd w:id="58"/>
    </w:p>
    <w:p w14:paraId="60AEE844" w14:textId="77777777" w:rsidR="00637AD4" w:rsidRPr="00637AD4" w:rsidRDefault="00637AD4" w:rsidP="00637AD4">
      <w:pPr>
        <w:pStyle w:val="3GPPText"/>
        <w:rPr>
          <w:lang w:val="en-GB"/>
        </w:rPr>
      </w:pPr>
    </w:p>
    <w:p w14:paraId="54D1D2C6" w14:textId="4EE8847B" w:rsidR="00081E0D" w:rsidRDefault="00C83E66" w:rsidP="00C83E66">
      <w:pPr>
        <w:pStyle w:val="3GPPH2"/>
      </w:pPr>
      <w:bookmarkStart w:id="59" w:name="_Ref7792923"/>
      <w:bookmarkStart w:id="60" w:name="_Hlk7793276"/>
      <w:r>
        <w:t>LTE PRS and LTE-NR spectrum sharing</w:t>
      </w:r>
      <w:bookmarkEnd w:id="59"/>
    </w:p>
    <w:bookmarkEnd w:id="60"/>
    <w:p w14:paraId="6386DA5B" w14:textId="20DDF510" w:rsidR="00C8191E" w:rsidRDefault="003B3530" w:rsidP="00081E0D">
      <w:pPr>
        <w:pStyle w:val="3GPPText"/>
        <w:rPr>
          <w:lang w:val="en-GB"/>
        </w:rPr>
      </w:pPr>
      <w:r>
        <w:rPr>
          <w:lang w:val="en-GB"/>
        </w:rPr>
        <w:t xml:space="preserve">For smooth migration from </w:t>
      </w:r>
      <w:r w:rsidR="00760830">
        <w:rPr>
          <w:lang w:val="en-GB"/>
        </w:rPr>
        <w:t>LTE to NR technology</w:t>
      </w:r>
      <w:r w:rsidR="0054172A">
        <w:rPr>
          <w:lang w:val="en-GB"/>
        </w:rPr>
        <w:t>,</w:t>
      </w:r>
      <w:r w:rsidR="00760830">
        <w:rPr>
          <w:lang w:val="en-GB"/>
        </w:rPr>
        <w:t xml:space="preserve"> support for </w:t>
      </w:r>
      <w:r w:rsidR="0054172A">
        <w:rPr>
          <w:lang w:val="en-GB"/>
        </w:rPr>
        <w:t xml:space="preserve">LTE-NR </w:t>
      </w:r>
      <w:r w:rsidR="00760830">
        <w:rPr>
          <w:lang w:val="en-GB"/>
        </w:rPr>
        <w:t xml:space="preserve">spectrum sharing has been </w:t>
      </w:r>
      <w:r w:rsidR="0054172A">
        <w:rPr>
          <w:lang w:val="en-GB"/>
        </w:rPr>
        <w:t>included in Rel. 15.</w:t>
      </w:r>
      <w:r w:rsidR="00592169">
        <w:rPr>
          <w:lang w:val="en-GB"/>
        </w:rPr>
        <w:t xml:space="preserve"> Too save overhead </w:t>
      </w:r>
      <w:r w:rsidR="00CB5CC1">
        <w:rPr>
          <w:lang w:val="en-GB"/>
        </w:rPr>
        <w:t xml:space="preserve">it </w:t>
      </w:r>
      <w:r w:rsidR="004E64FA">
        <w:rPr>
          <w:lang w:val="en-GB"/>
        </w:rPr>
        <w:t>is obviously</w:t>
      </w:r>
      <w:r w:rsidR="00CB5CC1">
        <w:rPr>
          <w:lang w:val="en-GB"/>
        </w:rPr>
        <w:t xml:space="preserve"> beneficial if both UEs served by LTE and UEs served </w:t>
      </w:r>
      <w:r w:rsidR="00D2324E">
        <w:rPr>
          <w:lang w:val="en-GB"/>
        </w:rPr>
        <w:t xml:space="preserve">by NR can utilize the </w:t>
      </w:r>
      <w:r w:rsidR="00FF061D">
        <w:rPr>
          <w:lang w:val="en-GB"/>
        </w:rPr>
        <w:t>same LTE PRS</w:t>
      </w:r>
      <w:r w:rsidR="004E64FA">
        <w:rPr>
          <w:lang w:val="en-GB"/>
        </w:rPr>
        <w:t xml:space="preserve"> transmitted in the common LTE-NR spectrum</w:t>
      </w:r>
      <w:r w:rsidR="00EA5F98">
        <w:rPr>
          <w:lang w:val="en-GB"/>
        </w:rPr>
        <w:t xml:space="preserve">. </w:t>
      </w:r>
      <w:r w:rsidR="00580B64">
        <w:rPr>
          <w:lang w:val="en-GB"/>
        </w:rPr>
        <w:t>In</w:t>
      </w:r>
      <w:r w:rsidR="00F66F63">
        <w:rPr>
          <w:lang w:val="en-GB"/>
        </w:rPr>
        <w:t xml:space="preserve"> </w:t>
      </w:r>
      <w:r w:rsidR="00580B64">
        <w:rPr>
          <w:lang w:val="en-GB"/>
        </w:rPr>
        <w:t xml:space="preserve">rel. 15 support for </w:t>
      </w:r>
      <w:r w:rsidR="00ED1420">
        <w:rPr>
          <w:lang w:val="en-GB"/>
        </w:rPr>
        <w:t xml:space="preserve">a UE served by a NR cell to perform </w:t>
      </w:r>
      <w:r w:rsidR="003755CF">
        <w:rPr>
          <w:lang w:val="en-GB"/>
        </w:rPr>
        <w:t xml:space="preserve">inter RAT </w:t>
      </w:r>
      <w:r w:rsidR="007E0336">
        <w:rPr>
          <w:lang w:val="en-GB"/>
        </w:rPr>
        <w:t xml:space="preserve">RSTD </w:t>
      </w:r>
      <w:r w:rsidR="003755CF">
        <w:rPr>
          <w:lang w:val="en-GB"/>
        </w:rPr>
        <w:t>measurement</w:t>
      </w:r>
      <w:r w:rsidR="007E0336">
        <w:rPr>
          <w:lang w:val="en-GB"/>
        </w:rPr>
        <w:t>s</w:t>
      </w:r>
      <w:r w:rsidR="00ED1420">
        <w:rPr>
          <w:lang w:val="en-GB"/>
        </w:rPr>
        <w:t xml:space="preserve"> based on </w:t>
      </w:r>
      <w:r w:rsidR="00A062A5">
        <w:rPr>
          <w:lang w:val="en-GB"/>
        </w:rPr>
        <w:t>an LTE PRS was introduced.</w:t>
      </w:r>
      <w:r w:rsidR="00387185">
        <w:rPr>
          <w:lang w:val="en-GB"/>
        </w:rPr>
        <w:t xml:space="preserve"> </w:t>
      </w:r>
      <w:r w:rsidR="00DA012D" w:rsidRPr="00DA012D">
        <w:rPr>
          <w:lang w:val="en-GB"/>
        </w:rPr>
        <w:t>Th</w:t>
      </w:r>
      <w:r w:rsidR="00387185">
        <w:rPr>
          <w:lang w:val="en-GB"/>
        </w:rPr>
        <w:t>is</w:t>
      </w:r>
      <w:r w:rsidR="00DA012D" w:rsidRPr="00DA012D">
        <w:rPr>
          <w:lang w:val="en-GB"/>
        </w:rPr>
        <w:t xml:space="preserve"> functionality was based on the LTE inter-frequency RSTD measurement </w:t>
      </w:r>
      <w:r w:rsidR="009853CF">
        <w:rPr>
          <w:lang w:val="en-GB"/>
        </w:rPr>
        <w:t xml:space="preserve">specified for LTE </w:t>
      </w:r>
      <w:r w:rsidR="00DA012D" w:rsidRPr="00DA012D">
        <w:rPr>
          <w:lang w:val="en-GB"/>
        </w:rPr>
        <w:t>in Rel. 14. The UE can request measurement gaps to perform the measurements using the RRC Inter-frequency RSTD measurement indication procedure.</w:t>
      </w:r>
      <w:r w:rsidR="007E3F40">
        <w:rPr>
          <w:lang w:val="en-GB"/>
        </w:rPr>
        <w:t xml:space="preserve"> The requirements </w:t>
      </w:r>
      <w:r w:rsidR="006F613C">
        <w:rPr>
          <w:lang w:val="en-GB"/>
        </w:rPr>
        <w:t xml:space="preserve">defined in RAN4 for these measurements </w:t>
      </w:r>
      <w:r w:rsidR="002B55AC">
        <w:rPr>
          <w:lang w:val="en-GB"/>
        </w:rPr>
        <w:t xml:space="preserve">were based on the assumption that </w:t>
      </w:r>
      <w:r w:rsidR="00CC7595">
        <w:rPr>
          <w:lang w:val="en-GB"/>
        </w:rPr>
        <w:t xml:space="preserve">the LTE PRS is </w:t>
      </w:r>
      <w:r w:rsidR="004B3FE9">
        <w:rPr>
          <w:lang w:val="en-GB"/>
        </w:rPr>
        <w:t xml:space="preserve">transmitted </w:t>
      </w:r>
      <w:r w:rsidR="00B71CD3">
        <w:rPr>
          <w:lang w:val="en-GB"/>
        </w:rPr>
        <w:t>over a</w:t>
      </w:r>
      <w:r w:rsidR="004B3FE9">
        <w:rPr>
          <w:lang w:val="en-GB"/>
        </w:rPr>
        <w:t xml:space="preserve"> frequency</w:t>
      </w:r>
      <w:r w:rsidR="00AB232B">
        <w:rPr>
          <w:lang w:val="en-GB"/>
        </w:rPr>
        <w:t xml:space="preserve"> </w:t>
      </w:r>
      <w:r w:rsidR="00D940F6">
        <w:rPr>
          <w:lang w:val="en-GB"/>
        </w:rPr>
        <w:t xml:space="preserve">band </w:t>
      </w:r>
      <w:r w:rsidR="00B71CD3">
        <w:rPr>
          <w:lang w:val="en-GB"/>
        </w:rPr>
        <w:t xml:space="preserve">outside the frequency </w:t>
      </w:r>
      <w:r w:rsidR="00AB232B">
        <w:rPr>
          <w:lang w:val="en-GB"/>
        </w:rPr>
        <w:t>band of the NR serving cell</w:t>
      </w:r>
      <w:r w:rsidR="00553FA3">
        <w:rPr>
          <w:lang w:val="en-GB"/>
        </w:rPr>
        <w:t>.</w:t>
      </w:r>
      <w:r w:rsidR="00D940F6">
        <w:rPr>
          <w:lang w:val="en-GB"/>
        </w:rPr>
        <w:t xml:space="preserve"> </w:t>
      </w:r>
      <w:r w:rsidR="00970DC2">
        <w:rPr>
          <w:lang w:val="en-GB"/>
        </w:rPr>
        <w:t xml:space="preserve">In the case of LTE-NR spectrum sharing </w:t>
      </w:r>
      <w:r w:rsidR="00D70C9E">
        <w:rPr>
          <w:lang w:val="en-GB"/>
        </w:rPr>
        <w:t xml:space="preserve">the LTE PRS will, however, be transmitted </w:t>
      </w:r>
      <w:r w:rsidR="00647C85">
        <w:rPr>
          <w:lang w:val="en-GB"/>
        </w:rPr>
        <w:t xml:space="preserve">within the frequency band of the </w:t>
      </w:r>
      <w:r w:rsidR="00F02ADA">
        <w:rPr>
          <w:lang w:val="en-GB"/>
        </w:rPr>
        <w:t>NR cell</w:t>
      </w:r>
      <w:r w:rsidR="00510826">
        <w:rPr>
          <w:lang w:val="en-GB"/>
        </w:rPr>
        <w:t>.</w:t>
      </w:r>
      <w:r w:rsidR="00E53AEA">
        <w:rPr>
          <w:lang w:val="en-GB"/>
        </w:rPr>
        <w:t xml:space="preserve"> </w:t>
      </w:r>
      <w:r w:rsidR="009750D4">
        <w:rPr>
          <w:lang w:val="en-GB"/>
        </w:rPr>
        <w:t>Furthermore</w:t>
      </w:r>
      <w:r w:rsidR="00E53AEA">
        <w:rPr>
          <w:lang w:val="en-GB"/>
        </w:rPr>
        <w:t xml:space="preserve">, no </w:t>
      </w:r>
      <w:r w:rsidR="00351CE7">
        <w:rPr>
          <w:lang w:val="en-GB"/>
        </w:rPr>
        <w:t xml:space="preserve">request for measurement gaps is needed since </w:t>
      </w:r>
      <w:r w:rsidR="007A5E07">
        <w:rPr>
          <w:lang w:val="en-GB"/>
        </w:rPr>
        <w:t xml:space="preserve">collision avoidance is handled </w:t>
      </w:r>
      <w:r w:rsidR="009750D4">
        <w:rPr>
          <w:lang w:val="en-GB"/>
        </w:rPr>
        <w:t>through LTE-NR spectrum sharing mechanisms.</w:t>
      </w:r>
      <w:r w:rsidR="003253A8">
        <w:rPr>
          <w:lang w:val="en-GB"/>
        </w:rPr>
        <w:t xml:space="preserve"> Thus, RAN4 requirements could be tightened for the </w:t>
      </w:r>
      <w:r w:rsidR="00BC3D87">
        <w:rPr>
          <w:lang w:val="en-GB"/>
        </w:rPr>
        <w:t xml:space="preserve">LTE-NR </w:t>
      </w:r>
      <w:r w:rsidR="00A8359B">
        <w:rPr>
          <w:lang w:val="en-GB"/>
        </w:rPr>
        <w:t>spectrum sharing case.</w:t>
      </w:r>
      <w:r w:rsidR="00363118">
        <w:rPr>
          <w:lang w:val="en-GB"/>
        </w:rPr>
        <w:t xml:space="preserve"> </w:t>
      </w:r>
      <w:r w:rsidR="007D7098">
        <w:rPr>
          <w:lang w:val="en-GB"/>
        </w:rPr>
        <w:t xml:space="preserve">We propose to send a LS to </w:t>
      </w:r>
      <w:r w:rsidR="00335569">
        <w:rPr>
          <w:lang w:val="en-GB"/>
        </w:rPr>
        <w:t xml:space="preserve">RAN4 and RAN2 asking RAN4 to define requirements for </w:t>
      </w:r>
      <w:r w:rsidR="00C4212B">
        <w:rPr>
          <w:lang w:val="en-GB"/>
        </w:rPr>
        <w:t xml:space="preserve">inter RAT RSTD measurements based on an LTE PRS transmitted within the bandwidth of the </w:t>
      </w:r>
      <w:r w:rsidR="00853EDD">
        <w:rPr>
          <w:lang w:val="en-GB"/>
        </w:rPr>
        <w:t>NR cell serving the UE</w:t>
      </w:r>
      <w:r w:rsidR="008B7A33">
        <w:rPr>
          <w:lang w:val="en-GB"/>
        </w:rPr>
        <w:t>, i.e. for LTE-NR spectrum sharing scenario.</w:t>
      </w:r>
      <w:r w:rsidR="00C62631">
        <w:rPr>
          <w:lang w:val="en-GB"/>
        </w:rPr>
        <w:t xml:space="preserve"> RAN2 should be asked </w:t>
      </w:r>
      <w:r w:rsidR="00F66374">
        <w:rPr>
          <w:lang w:val="en-GB"/>
        </w:rPr>
        <w:t xml:space="preserve">to </w:t>
      </w:r>
      <w:r w:rsidR="00B72493">
        <w:rPr>
          <w:lang w:val="en-GB"/>
        </w:rPr>
        <w:t>specify related UE capabilit</w:t>
      </w:r>
      <w:r w:rsidR="00AA22BA">
        <w:rPr>
          <w:lang w:val="en-GB"/>
        </w:rPr>
        <w:t>ies</w:t>
      </w:r>
      <w:r w:rsidR="00F66374">
        <w:rPr>
          <w:lang w:val="en-GB"/>
        </w:rPr>
        <w:t xml:space="preserve"> and any other required signalling.</w:t>
      </w:r>
    </w:p>
    <w:p w14:paraId="269281FC" w14:textId="77777777" w:rsidR="00866B7E" w:rsidRDefault="00866B7E" w:rsidP="00081E0D">
      <w:pPr>
        <w:pStyle w:val="3GPPText"/>
        <w:rPr>
          <w:lang w:val="en-GB"/>
        </w:rPr>
      </w:pPr>
    </w:p>
    <w:p w14:paraId="3C87F989" w14:textId="6E686C1F" w:rsidR="00C8191E" w:rsidRPr="006B3EB8" w:rsidRDefault="00C8191E" w:rsidP="00C8191E">
      <w:pPr>
        <w:pStyle w:val="Proposal"/>
      </w:pPr>
      <w:bookmarkStart w:id="61" w:name="_Toc7814219"/>
      <w:r w:rsidRPr="006B3EB8">
        <w:lastRenderedPageBreak/>
        <w:t>RAN1 to send LS to RAN4 and RAN2 asking RAN4 to define requirements for inter RAT RSTD measurements based on an LTE PRS transmitted within the bandwidth of the NR cell serving the UE, i.e. for LTE-NR spectrum sharing scenario</w:t>
      </w:r>
      <w:r w:rsidR="002F257E" w:rsidRPr="006B3EB8">
        <w:t>s</w:t>
      </w:r>
      <w:r w:rsidRPr="006B3EB8">
        <w:t>. RAN2 should be asked to specify related UE capabilities and any other required signalling.</w:t>
      </w:r>
      <w:bookmarkEnd w:id="61"/>
    </w:p>
    <w:p w14:paraId="68B2DEED" w14:textId="77777777" w:rsidR="00094377" w:rsidRPr="00081E0D" w:rsidRDefault="00094377" w:rsidP="00081E0D">
      <w:pPr>
        <w:pStyle w:val="3GPPText"/>
        <w:rPr>
          <w:lang w:val="en-GB"/>
        </w:rPr>
      </w:pPr>
    </w:p>
    <w:p w14:paraId="2BCDC086" w14:textId="77777777" w:rsidR="00876DC7" w:rsidRDefault="00876DC7" w:rsidP="00876DC7">
      <w:pPr>
        <w:pStyle w:val="3GPPH1"/>
      </w:pPr>
      <w:r>
        <w:t>Conclusions</w:t>
      </w:r>
    </w:p>
    <w:p w14:paraId="0F5FB1D2" w14:textId="4E62CFC3" w:rsidR="00543352" w:rsidRDefault="003250BF" w:rsidP="00543352">
      <w:pPr>
        <w:pStyle w:val="3GPPText"/>
        <w:rPr>
          <w:lang w:val="en-GB"/>
        </w:rPr>
      </w:pPr>
      <w:r>
        <w:rPr>
          <w:lang w:val="en-GB"/>
        </w:rPr>
        <w:t xml:space="preserve"> </w:t>
      </w:r>
      <w:r w:rsidR="00244D5B">
        <w:rPr>
          <w:lang w:val="en-GB"/>
        </w:rPr>
        <w:t>the follow proposals were made:</w:t>
      </w:r>
    </w:p>
    <w:p w14:paraId="65AB2F6B" w14:textId="77777777" w:rsidR="003250BF" w:rsidRPr="006B3EB8" w:rsidRDefault="003250BF" w:rsidP="003250BF">
      <w:pPr>
        <w:pStyle w:val="BodyText"/>
        <w:rPr>
          <w:b/>
        </w:rPr>
      </w:pPr>
      <w:r w:rsidRPr="006B3EB8">
        <w:t>In the previous sections we made the following observations:</w:t>
      </w:r>
      <w:r w:rsidRPr="006B3EB8">
        <w:rPr>
          <w:b/>
        </w:rPr>
        <w:t xml:space="preserve"> </w:t>
      </w:r>
    </w:p>
    <w:bookmarkStart w:id="62" w:name="_GoBack"/>
    <w:bookmarkEnd w:id="62"/>
    <w:p w14:paraId="04A9B15F" w14:textId="08AE4C56" w:rsidR="0099256A" w:rsidRDefault="003250BF">
      <w:pPr>
        <w:pStyle w:val="TableofFigures"/>
        <w:tabs>
          <w:tab w:val="left" w:pos="1701"/>
          <w:tab w:val="right" w:leader="dot" w:pos="9962"/>
        </w:tabs>
        <w:rPr>
          <w:rFonts w:asciiTheme="minorHAnsi" w:eastAsiaTheme="minorEastAsia" w:hAnsiTheme="minorHAnsi" w:cstheme="minorBidi"/>
          <w:b w:val="0"/>
          <w:bCs w:val="0"/>
          <w:noProof/>
          <w:lang w:val="sv-SE"/>
        </w:rPr>
      </w:pPr>
      <w:r w:rsidRPr="00CA5762">
        <w:rPr>
          <w:lang w:eastAsia="zh-CN"/>
        </w:rPr>
        <w:fldChar w:fldCharType="begin"/>
      </w:r>
      <w:r w:rsidRPr="00CA5762">
        <w:instrText xml:space="preserve"> TOC \f O \n \h \z \t "Observation" \c </w:instrText>
      </w:r>
      <w:r w:rsidRPr="00CA5762">
        <w:rPr>
          <w:lang w:eastAsia="zh-CN"/>
        </w:rPr>
        <w:fldChar w:fldCharType="separate"/>
      </w:r>
      <w:hyperlink w:anchor="_Toc7814220" w:history="1">
        <w:r w:rsidR="0099256A" w:rsidRPr="00463B86">
          <w:rPr>
            <w:rStyle w:val="Hyperlink"/>
            <w:noProof/>
          </w:rPr>
          <w:t>Observation 1</w:t>
        </w:r>
        <w:r w:rsidR="0099256A">
          <w:rPr>
            <w:rFonts w:asciiTheme="minorHAnsi" w:eastAsiaTheme="minorEastAsia" w:hAnsiTheme="minorHAnsi" w:cstheme="minorBidi"/>
            <w:b w:val="0"/>
            <w:bCs w:val="0"/>
            <w:noProof/>
            <w:lang w:val="sv-SE"/>
          </w:rPr>
          <w:tab/>
        </w:r>
        <w:r w:rsidR="0099256A" w:rsidRPr="00463B86">
          <w:rPr>
            <w:rStyle w:val="Hyperlink"/>
            <w:noProof/>
          </w:rPr>
          <w:t>For good OTDOA positioning performance the UE needs to hear the DL PRS from many transmission points.</w:t>
        </w:r>
      </w:hyperlink>
    </w:p>
    <w:p w14:paraId="7D063AD0" w14:textId="72C48D7A" w:rsidR="0099256A" w:rsidRDefault="0099256A">
      <w:pPr>
        <w:pStyle w:val="TableofFigures"/>
        <w:tabs>
          <w:tab w:val="left" w:pos="1701"/>
          <w:tab w:val="right" w:leader="dot" w:pos="9962"/>
        </w:tabs>
        <w:rPr>
          <w:rFonts w:asciiTheme="minorHAnsi" w:eastAsiaTheme="minorEastAsia" w:hAnsiTheme="minorHAnsi" w:cstheme="minorBidi"/>
          <w:b w:val="0"/>
          <w:bCs w:val="0"/>
          <w:noProof/>
          <w:lang w:val="sv-SE"/>
        </w:rPr>
      </w:pPr>
      <w:hyperlink w:anchor="_Toc7814221" w:history="1">
        <w:r w:rsidRPr="00463B86">
          <w:rPr>
            <w:rStyle w:val="Hyperlink"/>
            <w:noProof/>
          </w:rPr>
          <w:t>Observation 2</w:t>
        </w:r>
        <w:r>
          <w:rPr>
            <w:rFonts w:asciiTheme="minorHAnsi" w:eastAsiaTheme="minorEastAsia" w:hAnsiTheme="minorHAnsi" w:cstheme="minorBidi"/>
            <w:b w:val="0"/>
            <w:bCs w:val="0"/>
            <w:noProof/>
            <w:lang w:val="sv-SE"/>
          </w:rPr>
          <w:tab/>
        </w:r>
        <w:r w:rsidRPr="00463B86">
          <w:rPr>
            <w:rStyle w:val="Hyperlink"/>
            <w:noProof/>
          </w:rPr>
          <w:t>Interference suppression is the most important design criteria for DL PRS design.</w:t>
        </w:r>
      </w:hyperlink>
    </w:p>
    <w:p w14:paraId="730B2B54" w14:textId="06577AE5" w:rsidR="0099256A" w:rsidRDefault="0099256A">
      <w:pPr>
        <w:pStyle w:val="TableofFigures"/>
        <w:tabs>
          <w:tab w:val="left" w:pos="1701"/>
          <w:tab w:val="right" w:leader="dot" w:pos="9962"/>
        </w:tabs>
        <w:rPr>
          <w:rFonts w:asciiTheme="minorHAnsi" w:eastAsiaTheme="minorEastAsia" w:hAnsiTheme="minorHAnsi" w:cstheme="minorBidi"/>
          <w:b w:val="0"/>
          <w:bCs w:val="0"/>
          <w:noProof/>
          <w:lang w:val="sv-SE"/>
        </w:rPr>
      </w:pPr>
      <w:hyperlink w:anchor="_Toc7814222" w:history="1">
        <w:r w:rsidRPr="00463B86">
          <w:rPr>
            <w:rStyle w:val="Hyperlink"/>
            <w:noProof/>
          </w:rPr>
          <w:t>Observation 3</w:t>
        </w:r>
        <w:r>
          <w:rPr>
            <w:rFonts w:asciiTheme="minorHAnsi" w:eastAsiaTheme="minorEastAsia" w:hAnsiTheme="minorHAnsi" w:cstheme="minorBidi"/>
            <w:b w:val="0"/>
            <w:bCs w:val="0"/>
            <w:noProof/>
            <w:lang w:val="sv-SE"/>
          </w:rPr>
          <w:tab/>
        </w:r>
        <w:r w:rsidRPr="00463B86">
          <w:rPr>
            <w:rStyle w:val="Hyperlink"/>
            <w:noProof/>
          </w:rPr>
          <w:t>Gold-code type of interference suppression is an important tool but is by itself far from sufficient.</w:t>
        </w:r>
      </w:hyperlink>
    </w:p>
    <w:p w14:paraId="0E8A39C4" w14:textId="0C0C6A5D" w:rsidR="0099256A" w:rsidRDefault="0099256A">
      <w:pPr>
        <w:pStyle w:val="TableofFigures"/>
        <w:tabs>
          <w:tab w:val="left" w:pos="1701"/>
          <w:tab w:val="right" w:leader="dot" w:pos="9962"/>
        </w:tabs>
        <w:rPr>
          <w:rFonts w:asciiTheme="minorHAnsi" w:eastAsiaTheme="minorEastAsia" w:hAnsiTheme="minorHAnsi" w:cstheme="minorBidi"/>
          <w:b w:val="0"/>
          <w:bCs w:val="0"/>
          <w:noProof/>
          <w:lang w:val="sv-SE"/>
        </w:rPr>
      </w:pPr>
      <w:hyperlink w:anchor="_Toc7814223" w:history="1">
        <w:r w:rsidRPr="00463B86">
          <w:rPr>
            <w:rStyle w:val="Hyperlink"/>
            <w:noProof/>
          </w:rPr>
          <w:t>Observation 4</w:t>
        </w:r>
        <w:r>
          <w:rPr>
            <w:rFonts w:asciiTheme="minorHAnsi" w:eastAsiaTheme="minorEastAsia" w:hAnsiTheme="minorHAnsi" w:cstheme="minorBidi"/>
            <w:b w:val="0"/>
            <w:bCs w:val="0"/>
            <w:noProof/>
            <w:lang w:val="sv-SE"/>
          </w:rPr>
          <w:tab/>
        </w:r>
        <w:r w:rsidRPr="00463B86">
          <w:rPr>
            <w:rStyle w:val="Hyperlink"/>
            <w:noProof/>
          </w:rPr>
          <w:t>Orthogonality between PRSs is required for good positioning performance.</w:t>
        </w:r>
      </w:hyperlink>
    </w:p>
    <w:p w14:paraId="67D6DE9B" w14:textId="20B4AD75" w:rsidR="0099256A" w:rsidRDefault="0099256A">
      <w:pPr>
        <w:pStyle w:val="TableofFigures"/>
        <w:tabs>
          <w:tab w:val="left" w:pos="1701"/>
          <w:tab w:val="right" w:leader="dot" w:pos="9962"/>
        </w:tabs>
        <w:rPr>
          <w:rFonts w:asciiTheme="minorHAnsi" w:eastAsiaTheme="minorEastAsia" w:hAnsiTheme="minorHAnsi" w:cstheme="minorBidi"/>
          <w:b w:val="0"/>
          <w:bCs w:val="0"/>
          <w:noProof/>
          <w:lang w:val="sv-SE"/>
        </w:rPr>
      </w:pPr>
      <w:hyperlink w:anchor="_Toc7814224" w:history="1">
        <w:r w:rsidRPr="00463B86">
          <w:rPr>
            <w:rStyle w:val="Hyperlink"/>
            <w:noProof/>
          </w:rPr>
          <w:t>Observation 5</w:t>
        </w:r>
        <w:r>
          <w:rPr>
            <w:rFonts w:asciiTheme="minorHAnsi" w:eastAsiaTheme="minorEastAsia" w:hAnsiTheme="minorHAnsi" w:cstheme="minorBidi"/>
            <w:b w:val="0"/>
            <w:bCs w:val="0"/>
            <w:noProof/>
            <w:lang w:val="sv-SE"/>
          </w:rPr>
          <w:tab/>
        </w:r>
        <w:r w:rsidRPr="00463B86">
          <w:rPr>
            <w:rStyle w:val="Hyperlink"/>
            <w:noProof/>
          </w:rPr>
          <w:t xml:space="preserve">Orthogonality can be achieved through muting or more generally from time-division but this comes at a huge cost in terms of positioning overhead. A time reuse factor </w:t>
        </w:r>
        <m:oMath>
          <m:r>
            <m:rPr>
              <m:sty m:val="bi"/>
            </m:rPr>
            <w:rPr>
              <w:rStyle w:val="Hyperlink"/>
              <w:rFonts w:ascii="Cambria Math" w:hAnsi="Cambria Math"/>
              <w:noProof/>
            </w:rPr>
            <m:t>1</m:t>
          </m:r>
          <m:r>
            <m:rPr>
              <m:sty m:val="bi"/>
            </m:rPr>
            <w:rPr>
              <w:rStyle w:val="Hyperlink"/>
              <w:rFonts w:ascii="Cambria Math" w:hAnsi="Cambria Math"/>
              <w:noProof/>
            </w:rPr>
            <m:t>NT</m:t>
          </m:r>
        </m:oMath>
        <w:r w:rsidRPr="00463B86">
          <w:rPr>
            <w:rStyle w:val="Hyperlink"/>
            <w:noProof/>
          </w:rPr>
          <w:t xml:space="preserve"> results in a factor </w:t>
        </w:r>
        <m:oMath>
          <m:r>
            <m:rPr>
              <m:sty m:val="bi"/>
            </m:rPr>
            <w:rPr>
              <w:rStyle w:val="Hyperlink"/>
              <w:rFonts w:ascii="Cambria Math" w:hAnsi="Cambria Math"/>
              <w:noProof/>
            </w:rPr>
            <m:t>NT</m:t>
          </m:r>
        </m:oMath>
        <w:r w:rsidRPr="00463B86">
          <w:rPr>
            <w:rStyle w:val="Hyperlink"/>
            <w:noProof/>
          </w:rPr>
          <w:t xml:space="preserve"> increase in positioning overhead.</w:t>
        </w:r>
      </w:hyperlink>
    </w:p>
    <w:p w14:paraId="3926C84F" w14:textId="1AFCBF63" w:rsidR="0099256A" w:rsidRDefault="0099256A">
      <w:pPr>
        <w:pStyle w:val="TableofFigures"/>
        <w:tabs>
          <w:tab w:val="left" w:pos="1701"/>
          <w:tab w:val="right" w:leader="dot" w:pos="9962"/>
        </w:tabs>
        <w:rPr>
          <w:rFonts w:asciiTheme="minorHAnsi" w:eastAsiaTheme="minorEastAsia" w:hAnsiTheme="minorHAnsi" w:cstheme="minorBidi"/>
          <w:b w:val="0"/>
          <w:bCs w:val="0"/>
          <w:noProof/>
          <w:lang w:val="sv-SE"/>
        </w:rPr>
      </w:pPr>
      <w:hyperlink w:anchor="_Toc7814225" w:history="1">
        <w:r w:rsidRPr="00463B86">
          <w:rPr>
            <w:rStyle w:val="Hyperlink"/>
            <w:noProof/>
          </w:rPr>
          <w:t>Observation 6</w:t>
        </w:r>
        <w:r>
          <w:rPr>
            <w:rFonts w:asciiTheme="minorHAnsi" w:eastAsiaTheme="minorEastAsia" w:hAnsiTheme="minorHAnsi" w:cstheme="minorBidi"/>
            <w:b w:val="0"/>
            <w:bCs w:val="0"/>
            <w:noProof/>
            <w:lang w:val="sv-SE"/>
          </w:rPr>
          <w:tab/>
        </w:r>
        <w:r w:rsidRPr="00463B86">
          <w:rPr>
            <w:rStyle w:val="Hyperlink"/>
            <w:noProof/>
          </w:rPr>
          <w:t>Frequency or code based orthogonality doesn’t result in increased overhead up to power boosting limitations.</w:t>
        </w:r>
      </w:hyperlink>
    </w:p>
    <w:p w14:paraId="1FDF5D09" w14:textId="56426D34" w:rsidR="0099256A" w:rsidRDefault="0099256A">
      <w:pPr>
        <w:pStyle w:val="TableofFigures"/>
        <w:tabs>
          <w:tab w:val="left" w:pos="1701"/>
          <w:tab w:val="right" w:leader="dot" w:pos="9962"/>
        </w:tabs>
        <w:rPr>
          <w:rFonts w:asciiTheme="minorHAnsi" w:eastAsiaTheme="minorEastAsia" w:hAnsiTheme="minorHAnsi" w:cstheme="minorBidi"/>
          <w:b w:val="0"/>
          <w:bCs w:val="0"/>
          <w:noProof/>
          <w:lang w:val="sv-SE"/>
        </w:rPr>
      </w:pPr>
      <w:hyperlink w:anchor="_Toc7814226" w:history="1">
        <w:r w:rsidRPr="00463B86">
          <w:rPr>
            <w:rStyle w:val="Hyperlink"/>
            <w:noProof/>
          </w:rPr>
          <w:t>Observation 7</w:t>
        </w:r>
        <w:r>
          <w:rPr>
            <w:rFonts w:asciiTheme="minorHAnsi" w:eastAsiaTheme="minorEastAsia" w:hAnsiTheme="minorHAnsi" w:cstheme="minorBidi"/>
            <w:b w:val="0"/>
            <w:bCs w:val="0"/>
            <w:noProof/>
            <w:lang w:val="sv-SE"/>
          </w:rPr>
          <w:tab/>
        </w:r>
        <w:r w:rsidRPr="00463B86">
          <w:rPr>
            <w:rStyle w:val="Hyperlink"/>
            <w:noProof/>
          </w:rPr>
          <w:t>The positioning overhead is inversely proportional to the number of orthogonal signals the PRS is designed to allow for based on frequency and code division up to power boosting limitations.</w:t>
        </w:r>
      </w:hyperlink>
    </w:p>
    <w:p w14:paraId="5700F00B" w14:textId="1A3679E2" w:rsidR="0099256A" w:rsidRDefault="0099256A">
      <w:pPr>
        <w:pStyle w:val="TableofFigures"/>
        <w:tabs>
          <w:tab w:val="left" w:pos="1701"/>
          <w:tab w:val="right" w:leader="dot" w:pos="9962"/>
        </w:tabs>
        <w:rPr>
          <w:rFonts w:asciiTheme="minorHAnsi" w:eastAsiaTheme="minorEastAsia" w:hAnsiTheme="minorHAnsi" w:cstheme="minorBidi"/>
          <w:b w:val="0"/>
          <w:bCs w:val="0"/>
          <w:noProof/>
          <w:lang w:val="sv-SE"/>
        </w:rPr>
      </w:pPr>
      <w:hyperlink w:anchor="_Toc7814227" w:history="1">
        <w:r w:rsidRPr="00463B86">
          <w:rPr>
            <w:rStyle w:val="Hyperlink"/>
            <w:noProof/>
          </w:rPr>
          <w:t>Observation 8</w:t>
        </w:r>
        <w:r>
          <w:rPr>
            <w:rFonts w:asciiTheme="minorHAnsi" w:eastAsiaTheme="minorEastAsia" w:hAnsiTheme="minorHAnsi" w:cstheme="minorBidi"/>
            <w:b w:val="0"/>
            <w:bCs w:val="0"/>
            <w:noProof/>
            <w:lang w:val="sv-SE"/>
          </w:rPr>
          <w:tab/>
        </w:r>
        <w:r w:rsidRPr="00463B86">
          <w:rPr>
            <w:rStyle w:val="Hyperlink"/>
            <w:noProof/>
          </w:rPr>
          <w:t>When low latency positioning is required the DL PRS will have to be transmitted with a high periodicity resulting in a large positioning overhead. In such scenarios it will be even more important to limit the positioning overhead by allowing for simultaneous transmission of a large number of frequency/code orthogonal PRSs.</w:t>
        </w:r>
      </w:hyperlink>
    </w:p>
    <w:p w14:paraId="5A05C4AA" w14:textId="79FDD2CB" w:rsidR="0099256A" w:rsidRDefault="0099256A">
      <w:pPr>
        <w:pStyle w:val="TableofFigures"/>
        <w:tabs>
          <w:tab w:val="left" w:pos="1701"/>
          <w:tab w:val="right" w:leader="dot" w:pos="9962"/>
        </w:tabs>
        <w:rPr>
          <w:rFonts w:asciiTheme="minorHAnsi" w:eastAsiaTheme="minorEastAsia" w:hAnsiTheme="minorHAnsi" w:cstheme="minorBidi"/>
          <w:b w:val="0"/>
          <w:bCs w:val="0"/>
          <w:noProof/>
          <w:lang w:val="sv-SE"/>
        </w:rPr>
      </w:pPr>
      <w:hyperlink w:anchor="_Toc7814228" w:history="1">
        <w:r w:rsidRPr="00463B86">
          <w:rPr>
            <w:rStyle w:val="Hyperlink"/>
            <w:noProof/>
          </w:rPr>
          <w:t>Observation 9</w:t>
        </w:r>
        <w:r>
          <w:rPr>
            <w:rFonts w:asciiTheme="minorHAnsi" w:eastAsiaTheme="minorEastAsia" w:hAnsiTheme="minorHAnsi" w:cstheme="minorBidi"/>
            <w:b w:val="0"/>
            <w:bCs w:val="0"/>
            <w:noProof/>
            <w:lang w:val="sv-SE"/>
          </w:rPr>
          <w:tab/>
        </w:r>
        <w:r w:rsidRPr="00463B86">
          <w:rPr>
            <w:rStyle w:val="Hyperlink"/>
            <w:noProof/>
          </w:rPr>
          <w:t>Simulation results for the use of comb-1 and 12 cyclic shifts for the 12 transmission points in the Indoor Open Office scenario give a positioning error below 1m for 90% of the UEs (see Figure 4).</w:t>
        </w:r>
      </w:hyperlink>
    </w:p>
    <w:p w14:paraId="2A569277" w14:textId="455E0656" w:rsidR="0099256A" w:rsidRDefault="0099256A">
      <w:pPr>
        <w:pStyle w:val="TableofFigures"/>
        <w:tabs>
          <w:tab w:val="left" w:pos="1985"/>
          <w:tab w:val="right" w:leader="dot" w:pos="9962"/>
        </w:tabs>
        <w:rPr>
          <w:rFonts w:asciiTheme="minorHAnsi" w:eastAsiaTheme="minorEastAsia" w:hAnsiTheme="minorHAnsi" w:cstheme="minorBidi"/>
          <w:b w:val="0"/>
          <w:bCs w:val="0"/>
          <w:noProof/>
          <w:lang w:val="sv-SE"/>
        </w:rPr>
      </w:pPr>
      <w:hyperlink w:anchor="_Toc7814229" w:history="1">
        <w:r w:rsidRPr="00463B86">
          <w:rPr>
            <w:rStyle w:val="Hyperlink"/>
            <w:noProof/>
          </w:rPr>
          <w:t>Observation 10</w:t>
        </w:r>
        <w:r>
          <w:rPr>
            <w:rFonts w:asciiTheme="minorHAnsi" w:eastAsiaTheme="minorEastAsia" w:hAnsiTheme="minorHAnsi" w:cstheme="minorBidi"/>
            <w:b w:val="0"/>
            <w:bCs w:val="0"/>
            <w:noProof/>
            <w:lang w:val="sv-SE"/>
          </w:rPr>
          <w:tab/>
        </w:r>
        <w:r w:rsidRPr="00463B86">
          <w:rPr>
            <w:rStyle w:val="Hyperlink"/>
            <w:noProof/>
          </w:rPr>
          <w:t>Zadoff-Chu sequences allow for constant power signals, with much improved PAPR compared to traditional Gold code modulated QPSK, which may allow increased output power for PRS symbols while still fulfilling regulatory spectral mask</w:t>
        </w:r>
      </w:hyperlink>
    </w:p>
    <w:p w14:paraId="563D9780" w14:textId="202B7CA4" w:rsidR="0099256A" w:rsidRDefault="0099256A">
      <w:pPr>
        <w:pStyle w:val="TableofFigures"/>
        <w:tabs>
          <w:tab w:val="left" w:pos="1985"/>
          <w:tab w:val="right" w:leader="dot" w:pos="9962"/>
        </w:tabs>
        <w:rPr>
          <w:rFonts w:asciiTheme="minorHAnsi" w:eastAsiaTheme="minorEastAsia" w:hAnsiTheme="minorHAnsi" w:cstheme="minorBidi"/>
          <w:b w:val="0"/>
          <w:bCs w:val="0"/>
          <w:noProof/>
          <w:lang w:val="sv-SE"/>
        </w:rPr>
      </w:pPr>
      <w:hyperlink w:anchor="_Toc7814230" w:history="1">
        <w:r w:rsidRPr="00463B86">
          <w:rPr>
            <w:rStyle w:val="Hyperlink"/>
            <w:noProof/>
            <w:lang w:val="en-GB"/>
          </w:rPr>
          <w:t>Observation 11</w:t>
        </w:r>
        <w:r>
          <w:rPr>
            <w:rFonts w:asciiTheme="minorHAnsi" w:eastAsiaTheme="minorEastAsia" w:hAnsiTheme="minorHAnsi" w:cstheme="minorBidi"/>
            <w:b w:val="0"/>
            <w:bCs w:val="0"/>
            <w:noProof/>
            <w:lang w:val="sv-SE"/>
          </w:rPr>
          <w:tab/>
        </w:r>
        <w:r w:rsidRPr="00463B86">
          <w:rPr>
            <w:rStyle w:val="Hyperlink"/>
            <w:noProof/>
            <w:lang w:val="en-GB"/>
          </w:rPr>
          <w:t>Cyclic shifts can be combined with staggered combs to give even more orthogonal sequences. As an example, the combination of a staggered 6-Comb with 12 cyclic shifts gives 72 orthogonal PRS resources.</w:t>
        </w:r>
      </w:hyperlink>
    </w:p>
    <w:p w14:paraId="13E9F327" w14:textId="6246E113" w:rsidR="0099256A" w:rsidRDefault="0099256A">
      <w:pPr>
        <w:pStyle w:val="TableofFigures"/>
        <w:tabs>
          <w:tab w:val="left" w:pos="1985"/>
          <w:tab w:val="right" w:leader="dot" w:pos="9962"/>
        </w:tabs>
        <w:rPr>
          <w:rFonts w:asciiTheme="minorHAnsi" w:eastAsiaTheme="minorEastAsia" w:hAnsiTheme="minorHAnsi" w:cstheme="minorBidi"/>
          <w:b w:val="0"/>
          <w:bCs w:val="0"/>
          <w:noProof/>
          <w:lang w:val="sv-SE"/>
        </w:rPr>
      </w:pPr>
      <w:hyperlink w:anchor="_Toc7814231" w:history="1">
        <w:r w:rsidRPr="00463B86">
          <w:rPr>
            <w:rStyle w:val="Hyperlink"/>
            <w:noProof/>
            <w:lang w:val="en-GB"/>
          </w:rPr>
          <w:t>Observation 12</w:t>
        </w:r>
        <w:r>
          <w:rPr>
            <w:rFonts w:asciiTheme="minorHAnsi" w:eastAsiaTheme="minorEastAsia" w:hAnsiTheme="minorHAnsi" w:cstheme="minorBidi"/>
            <w:b w:val="0"/>
            <w:bCs w:val="0"/>
            <w:noProof/>
            <w:lang w:val="sv-SE"/>
          </w:rPr>
          <w:tab/>
        </w:r>
        <w:r w:rsidRPr="00463B86">
          <w:rPr>
            <w:rStyle w:val="Hyperlink"/>
            <w:noProof/>
            <w:lang w:val="en-GB"/>
          </w:rPr>
          <w:t>A unified framework for configuring positioning signals irrespective of whether the signal is newly designed for positioning in Rel. 16 or if it’s existing in NR Rel. 15 will allow for a unified way of configuring positioning measurements and measurement reporting and will simplify the specification work.</w:t>
        </w:r>
      </w:hyperlink>
    </w:p>
    <w:p w14:paraId="1121D6FE" w14:textId="21CD3508" w:rsidR="0099256A" w:rsidRDefault="0099256A">
      <w:pPr>
        <w:pStyle w:val="TableofFigures"/>
        <w:tabs>
          <w:tab w:val="left" w:pos="1985"/>
          <w:tab w:val="right" w:leader="dot" w:pos="9962"/>
        </w:tabs>
        <w:rPr>
          <w:rFonts w:asciiTheme="minorHAnsi" w:eastAsiaTheme="minorEastAsia" w:hAnsiTheme="minorHAnsi" w:cstheme="minorBidi"/>
          <w:b w:val="0"/>
          <w:bCs w:val="0"/>
          <w:noProof/>
          <w:lang w:val="sv-SE"/>
        </w:rPr>
      </w:pPr>
      <w:hyperlink w:anchor="_Toc7814232" w:history="1">
        <w:r w:rsidRPr="00463B86">
          <w:rPr>
            <w:rStyle w:val="Hyperlink"/>
            <w:noProof/>
            <w:lang w:val="en-GB"/>
          </w:rPr>
          <w:t>Observation 13</w:t>
        </w:r>
        <w:r>
          <w:rPr>
            <w:rFonts w:asciiTheme="minorHAnsi" w:eastAsiaTheme="minorEastAsia" w:hAnsiTheme="minorHAnsi" w:cstheme="minorBidi"/>
            <w:b w:val="0"/>
            <w:bCs w:val="0"/>
            <w:noProof/>
            <w:lang w:val="sv-SE"/>
          </w:rPr>
          <w:tab/>
        </w:r>
        <w:r w:rsidRPr="00463B86">
          <w:rPr>
            <w:rStyle w:val="Hyperlink"/>
            <w:noProof/>
            <w:lang w:val="en-GB"/>
          </w:rPr>
          <w:t>If the TRS is used for positioning, then there is no need to transmit any signal specifically for positioning. Instead the UE is configured to utilize the TRS for positioning, which is anyway transmitted for communication purposes and thus without any positioning overhead.</w:t>
        </w:r>
      </w:hyperlink>
    </w:p>
    <w:p w14:paraId="5A418E1C" w14:textId="1917D7E6" w:rsidR="0099256A" w:rsidRDefault="0099256A">
      <w:pPr>
        <w:pStyle w:val="TableofFigures"/>
        <w:tabs>
          <w:tab w:val="left" w:pos="1985"/>
          <w:tab w:val="right" w:leader="dot" w:pos="9962"/>
        </w:tabs>
        <w:rPr>
          <w:rFonts w:asciiTheme="minorHAnsi" w:eastAsiaTheme="minorEastAsia" w:hAnsiTheme="minorHAnsi" w:cstheme="minorBidi"/>
          <w:b w:val="0"/>
          <w:bCs w:val="0"/>
          <w:noProof/>
          <w:lang w:val="sv-SE"/>
        </w:rPr>
      </w:pPr>
      <w:hyperlink w:anchor="_Toc7814233" w:history="1">
        <w:r w:rsidRPr="00463B86">
          <w:rPr>
            <w:rStyle w:val="Hyperlink"/>
            <w:noProof/>
            <w:lang w:val="en-GB"/>
          </w:rPr>
          <w:t>Observation 14</w:t>
        </w:r>
        <w:r>
          <w:rPr>
            <w:rFonts w:asciiTheme="minorHAnsi" w:eastAsiaTheme="minorEastAsia" w:hAnsiTheme="minorHAnsi" w:cstheme="minorBidi"/>
            <w:b w:val="0"/>
            <w:bCs w:val="0"/>
            <w:noProof/>
            <w:lang w:val="sv-SE"/>
          </w:rPr>
          <w:tab/>
        </w:r>
        <w:r w:rsidRPr="00463B86">
          <w:rPr>
            <w:rStyle w:val="Hyperlink"/>
            <w:noProof/>
            <w:lang w:val="en-GB"/>
          </w:rPr>
          <w:t>The TRS gives a positioning error smaller than 1 meter for 80% of the UEs in the Indoor Open Office scenario with interference fulfilling even the commercial requirement in TR 38.855 with a good margin.</w:t>
        </w:r>
      </w:hyperlink>
    </w:p>
    <w:p w14:paraId="1FF5BF16" w14:textId="34CB72A3" w:rsidR="0099256A" w:rsidRDefault="0099256A">
      <w:pPr>
        <w:pStyle w:val="TableofFigures"/>
        <w:tabs>
          <w:tab w:val="left" w:pos="1985"/>
          <w:tab w:val="right" w:leader="dot" w:pos="9962"/>
        </w:tabs>
        <w:rPr>
          <w:rFonts w:asciiTheme="minorHAnsi" w:eastAsiaTheme="minorEastAsia" w:hAnsiTheme="minorHAnsi" w:cstheme="minorBidi"/>
          <w:b w:val="0"/>
          <w:bCs w:val="0"/>
          <w:noProof/>
          <w:lang w:val="sv-SE"/>
        </w:rPr>
      </w:pPr>
      <w:hyperlink w:anchor="_Toc7814234" w:history="1">
        <w:r w:rsidRPr="00463B86">
          <w:rPr>
            <w:rStyle w:val="Hyperlink"/>
            <w:noProof/>
            <w:lang w:val="en-GB"/>
          </w:rPr>
          <w:t>Observation 15</w:t>
        </w:r>
        <w:r>
          <w:rPr>
            <w:rFonts w:asciiTheme="minorHAnsi" w:eastAsiaTheme="minorEastAsia" w:hAnsiTheme="minorHAnsi" w:cstheme="minorBidi"/>
            <w:b w:val="0"/>
            <w:bCs w:val="0"/>
            <w:noProof/>
            <w:lang w:val="sv-SE"/>
          </w:rPr>
          <w:tab/>
        </w:r>
        <w:r w:rsidRPr="00463B86">
          <w:rPr>
            <w:rStyle w:val="Hyperlink"/>
            <w:noProof/>
          </w:rPr>
          <w:t xml:space="preserve">The </w:t>
        </w:r>
        <w:r w:rsidRPr="00463B86">
          <w:rPr>
            <w:rStyle w:val="Hyperlink"/>
            <w:noProof/>
            <w:lang w:val="en-GB"/>
          </w:rPr>
          <w:t>TRS gives a positioning error smaller than 8 meters for 80% of the UEs in the Urban Micro scenario with interference, fulfilling even the commercial requirement in TR 38.855.</w:t>
        </w:r>
      </w:hyperlink>
    </w:p>
    <w:p w14:paraId="31B06C96" w14:textId="31E83BD7" w:rsidR="0099256A" w:rsidRDefault="0099256A">
      <w:pPr>
        <w:pStyle w:val="TableofFigures"/>
        <w:tabs>
          <w:tab w:val="left" w:pos="1985"/>
          <w:tab w:val="right" w:leader="dot" w:pos="9962"/>
        </w:tabs>
        <w:rPr>
          <w:rFonts w:asciiTheme="minorHAnsi" w:eastAsiaTheme="minorEastAsia" w:hAnsiTheme="minorHAnsi" w:cstheme="minorBidi"/>
          <w:b w:val="0"/>
          <w:bCs w:val="0"/>
          <w:noProof/>
          <w:lang w:val="sv-SE"/>
        </w:rPr>
      </w:pPr>
      <w:hyperlink w:anchor="_Toc7814235" w:history="1">
        <w:r w:rsidRPr="00463B86">
          <w:rPr>
            <w:rStyle w:val="Hyperlink"/>
            <w:noProof/>
            <w:lang w:val="en-GB"/>
          </w:rPr>
          <w:t>Observation 16</w:t>
        </w:r>
        <w:r>
          <w:rPr>
            <w:rFonts w:asciiTheme="minorHAnsi" w:eastAsiaTheme="minorEastAsia" w:hAnsiTheme="minorHAnsi" w:cstheme="minorBidi"/>
            <w:b w:val="0"/>
            <w:bCs w:val="0"/>
            <w:noProof/>
            <w:lang w:val="sv-SE"/>
          </w:rPr>
          <w:tab/>
        </w:r>
        <w:r w:rsidRPr="00463B86">
          <w:rPr>
            <w:rStyle w:val="Hyperlink"/>
            <w:noProof/>
          </w:rPr>
          <w:t xml:space="preserve">The </w:t>
        </w:r>
        <w:r w:rsidRPr="00463B86">
          <w:rPr>
            <w:rStyle w:val="Hyperlink"/>
            <w:noProof/>
            <w:lang w:val="en-GB"/>
          </w:rPr>
          <w:t>TRS gives a positioning error smaller than 20 meters for 80% of the UEs in the Urban Macro scenario with interference, fulfilling the regulatory requirement with a large margin.</w:t>
        </w:r>
      </w:hyperlink>
    </w:p>
    <w:p w14:paraId="6B4F8B98" w14:textId="28EC19E2" w:rsidR="003250BF" w:rsidRDefault="003250BF" w:rsidP="002A452E">
      <w:pPr>
        <w:rPr>
          <w:lang w:val="en-GB"/>
        </w:rPr>
      </w:pPr>
      <w:r w:rsidRPr="00CA5762">
        <w:fldChar w:fldCharType="end"/>
      </w:r>
      <w:r w:rsidRPr="00097874">
        <w:rPr>
          <w:b/>
          <w:bCs/>
        </w:rPr>
        <w:t xml:space="preserve"> </w:t>
      </w:r>
    </w:p>
    <w:p w14:paraId="4987DBFD" w14:textId="77777777" w:rsidR="00244D5B" w:rsidRPr="00097874" w:rsidRDefault="00244D5B" w:rsidP="00244D5B">
      <w:pPr>
        <w:pStyle w:val="BodyText"/>
        <w:rPr>
          <w:bCs/>
        </w:rPr>
      </w:pPr>
      <w:r w:rsidRPr="00097874">
        <w:rPr>
          <w:bCs/>
        </w:rPr>
        <w:t>And the following proposals:</w:t>
      </w:r>
    </w:p>
    <w:p w14:paraId="7AF4F0F8" w14:textId="786D26B4" w:rsidR="0099256A" w:rsidRDefault="00244D5B">
      <w:pPr>
        <w:pStyle w:val="TableofFigures"/>
        <w:tabs>
          <w:tab w:val="left" w:pos="1418"/>
          <w:tab w:val="right" w:leader="dot" w:pos="9962"/>
        </w:tabs>
        <w:rPr>
          <w:rFonts w:asciiTheme="minorHAnsi" w:eastAsiaTheme="minorEastAsia" w:hAnsiTheme="minorHAnsi" w:cstheme="minorBidi"/>
          <w:b w:val="0"/>
          <w:bCs w:val="0"/>
          <w:noProof/>
          <w:lang w:val="sv-SE"/>
        </w:rPr>
      </w:pPr>
      <w:r>
        <w:rPr>
          <w:b w:val="0"/>
          <w:sz w:val="20"/>
          <w:lang w:val="en-GB" w:eastAsia="zh-CN"/>
        </w:rPr>
        <w:fldChar w:fldCharType="begin"/>
      </w:r>
      <w:r>
        <w:rPr>
          <w:b w:val="0"/>
        </w:rPr>
        <w:instrText xml:space="preserve"> TOC \n \h \z \t "Proposal" \c </w:instrText>
      </w:r>
      <w:r>
        <w:rPr>
          <w:b w:val="0"/>
          <w:sz w:val="20"/>
          <w:lang w:val="en-GB" w:eastAsia="zh-CN"/>
        </w:rPr>
        <w:fldChar w:fldCharType="separate"/>
      </w:r>
      <w:hyperlink w:anchor="_Toc7814202" w:history="1">
        <w:r w:rsidR="0099256A" w:rsidRPr="004F7576">
          <w:rPr>
            <w:rStyle w:val="Hyperlink"/>
            <w:noProof/>
          </w:rPr>
          <w:t>Proposal 1</w:t>
        </w:r>
        <w:r w:rsidR="0099256A">
          <w:rPr>
            <w:rFonts w:asciiTheme="minorHAnsi" w:eastAsiaTheme="minorEastAsia" w:hAnsiTheme="minorHAnsi" w:cstheme="minorBidi"/>
            <w:b w:val="0"/>
            <w:bCs w:val="0"/>
            <w:noProof/>
            <w:lang w:val="sv-SE"/>
          </w:rPr>
          <w:tab/>
        </w:r>
        <w:r w:rsidR="0099256A" w:rsidRPr="004F7576">
          <w:rPr>
            <w:rStyle w:val="Hyperlink"/>
            <w:noProof/>
          </w:rPr>
          <w:t>The DL PRS should be designed to allow for a large number of orthogonal PRSs based on frequency and code division.</w:t>
        </w:r>
      </w:hyperlink>
    </w:p>
    <w:p w14:paraId="21CD50C8" w14:textId="65B5F4A6" w:rsidR="0099256A" w:rsidRDefault="0099256A">
      <w:pPr>
        <w:pStyle w:val="TableofFigures"/>
        <w:tabs>
          <w:tab w:val="left" w:pos="1418"/>
          <w:tab w:val="right" w:leader="dot" w:pos="9962"/>
        </w:tabs>
        <w:rPr>
          <w:rFonts w:asciiTheme="minorHAnsi" w:eastAsiaTheme="minorEastAsia" w:hAnsiTheme="minorHAnsi" w:cstheme="minorBidi"/>
          <w:b w:val="0"/>
          <w:bCs w:val="0"/>
          <w:noProof/>
          <w:lang w:val="sv-SE"/>
        </w:rPr>
      </w:pPr>
      <w:hyperlink w:anchor="_Toc7814203" w:history="1">
        <w:r w:rsidRPr="004F7576">
          <w:rPr>
            <w:rStyle w:val="Hyperlink"/>
            <w:noProof/>
          </w:rPr>
          <w:t>Proposal 2</w:t>
        </w:r>
        <w:r>
          <w:rPr>
            <w:rFonts w:asciiTheme="minorHAnsi" w:eastAsiaTheme="minorEastAsia" w:hAnsiTheme="minorHAnsi" w:cstheme="minorBidi"/>
            <w:b w:val="0"/>
            <w:bCs w:val="0"/>
            <w:noProof/>
            <w:lang w:val="sv-SE"/>
          </w:rPr>
          <w:tab/>
        </w:r>
        <w:r w:rsidRPr="004F7576">
          <w:rPr>
            <w:rStyle w:val="Hyperlink"/>
            <w:noProof/>
          </w:rPr>
          <w:t xml:space="preserve">The new NR PRS should have a configurable Comb-N pattern with N in the set </w:t>
        </w:r>
        <w:r w:rsidRPr="004F7576">
          <w:rPr>
            <w:rStyle w:val="Hyperlink"/>
            <w:rFonts w:ascii="Times" w:eastAsia="Batang" w:hAnsi="Times"/>
            <w:noProof/>
          </w:rPr>
          <w:t>{1,4,6,12}.</w:t>
        </w:r>
      </w:hyperlink>
    </w:p>
    <w:p w14:paraId="5CA0D7B4" w14:textId="51A7FD7B" w:rsidR="0099256A" w:rsidRDefault="0099256A">
      <w:pPr>
        <w:pStyle w:val="TableofFigures"/>
        <w:tabs>
          <w:tab w:val="left" w:pos="1418"/>
          <w:tab w:val="right" w:leader="dot" w:pos="9962"/>
        </w:tabs>
        <w:rPr>
          <w:rFonts w:asciiTheme="minorHAnsi" w:eastAsiaTheme="minorEastAsia" w:hAnsiTheme="minorHAnsi" w:cstheme="minorBidi"/>
          <w:b w:val="0"/>
          <w:bCs w:val="0"/>
          <w:noProof/>
          <w:lang w:val="sv-SE"/>
        </w:rPr>
      </w:pPr>
      <w:hyperlink w:anchor="_Toc7814204" w:history="1">
        <w:r w:rsidRPr="004F7576">
          <w:rPr>
            <w:rStyle w:val="Hyperlink"/>
            <w:noProof/>
          </w:rPr>
          <w:t>Proposal 3</w:t>
        </w:r>
        <w:r>
          <w:rPr>
            <w:rFonts w:asciiTheme="minorHAnsi" w:eastAsiaTheme="minorEastAsia" w:hAnsiTheme="minorHAnsi" w:cstheme="minorBidi"/>
            <w:b w:val="0"/>
            <w:bCs w:val="0"/>
            <w:noProof/>
            <w:lang w:val="sv-SE"/>
          </w:rPr>
          <w:tab/>
        </w:r>
        <w:r w:rsidRPr="004F7576">
          <w:rPr>
            <w:rStyle w:val="Hyperlink"/>
            <w:noProof/>
          </w:rPr>
          <w:t>The resource element patterns in Figure 2 are used for Comb-1, Comb-4, Comb-6 and Comb-12.</w:t>
        </w:r>
      </w:hyperlink>
    </w:p>
    <w:p w14:paraId="2180066F" w14:textId="7E4D2553" w:rsidR="0099256A" w:rsidRDefault="0099256A">
      <w:pPr>
        <w:pStyle w:val="TableofFigures"/>
        <w:tabs>
          <w:tab w:val="left" w:pos="1418"/>
          <w:tab w:val="right" w:leader="dot" w:pos="9962"/>
        </w:tabs>
        <w:rPr>
          <w:rFonts w:asciiTheme="minorHAnsi" w:eastAsiaTheme="minorEastAsia" w:hAnsiTheme="minorHAnsi" w:cstheme="minorBidi"/>
          <w:b w:val="0"/>
          <w:bCs w:val="0"/>
          <w:noProof/>
          <w:lang w:val="sv-SE"/>
        </w:rPr>
      </w:pPr>
      <w:hyperlink w:anchor="_Toc7814205" w:history="1">
        <w:r w:rsidRPr="004F7576">
          <w:rPr>
            <w:rStyle w:val="Hyperlink"/>
            <w:noProof/>
          </w:rPr>
          <w:t>Proposal 4</w:t>
        </w:r>
        <w:r>
          <w:rPr>
            <w:rFonts w:asciiTheme="minorHAnsi" w:eastAsiaTheme="minorEastAsia" w:hAnsiTheme="minorHAnsi" w:cstheme="minorBidi"/>
            <w:b w:val="0"/>
            <w:bCs w:val="0"/>
            <w:noProof/>
            <w:lang w:val="sv-SE"/>
          </w:rPr>
          <w:tab/>
        </w:r>
        <w:r w:rsidRPr="004F7576">
          <w:rPr>
            <w:rStyle w:val="Hyperlink"/>
            <w:noProof/>
          </w:rPr>
          <w:t>For Comb-1 the configurable PRS resource length is limited to the set {1, 2, 3, 4, 6, 12}. For Comb-4 the configurable PRS resource length is limited to the set {1, 2, 4, 12}. For Comb-6 the configurable PRS resource length is limited to the set {1, 2, 6, 12}. For Comb-12 the configurable PRS resource length is limited to the set {1, 2, 4, 12}. (These PRS resource lengths have been selected since they give good  range properties and also fit well when squeezing a number of PRSs into one slot, see Table 1)</w:t>
        </w:r>
      </w:hyperlink>
    </w:p>
    <w:p w14:paraId="47839555" w14:textId="7365572E" w:rsidR="0099256A" w:rsidRDefault="0099256A">
      <w:pPr>
        <w:pStyle w:val="TableofFigures"/>
        <w:tabs>
          <w:tab w:val="left" w:pos="1418"/>
          <w:tab w:val="right" w:leader="dot" w:pos="9962"/>
        </w:tabs>
        <w:rPr>
          <w:rFonts w:asciiTheme="minorHAnsi" w:eastAsiaTheme="minorEastAsia" w:hAnsiTheme="minorHAnsi" w:cstheme="minorBidi"/>
          <w:b w:val="0"/>
          <w:bCs w:val="0"/>
          <w:noProof/>
          <w:lang w:val="sv-SE"/>
        </w:rPr>
      </w:pPr>
      <w:hyperlink w:anchor="_Toc7814206" w:history="1">
        <w:r w:rsidRPr="004F7576">
          <w:rPr>
            <w:rStyle w:val="Hyperlink"/>
            <w:noProof/>
            <w:lang w:eastAsia="ja-JP"/>
          </w:rPr>
          <w:t>Proposal 5</w:t>
        </w:r>
        <w:r>
          <w:rPr>
            <w:rFonts w:asciiTheme="minorHAnsi" w:eastAsiaTheme="minorEastAsia" w:hAnsiTheme="minorHAnsi" w:cstheme="minorBidi"/>
            <w:b w:val="0"/>
            <w:bCs w:val="0"/>
            <w:noProof/>
            <w:lang w:val="sv-SE"/>
          </w:rPr>
          <w:tab/>
        </w:r>
        <w:r w:rsidRPr="004F7576">
          <w:rPr>
            <w:rStyle w:val="Hyperlink"/>
            <w:noProof/>
          </w:rPr>
          <w:t xml:space="preserve">Support cyclic shifts </w:t>
        </w:r>
        <m:oMath>
          <m:r>
            <m:rPr>
              <m:sty m:val="bi"/>
            </m:rPr>
            <w:rPr>
              <w:rStyle w:val="Hyperlink"/>
              <w:rFonts w:ascii="Cambria Math" w:hAnsi="Cambria Math"/>
              <w:noProof/>
            </w:rPr>
            <m:t>αm=2</m:t>
          </m:r>
          <m:r>
            <m:rPr>
              <m:sty m:val="bi"/>
            </m:rPr>
            <w:rPr>
              <w:rStyle w:val="Hyperlink"/>
              <w:rFonts w:ascii="Cambria Math" w:hAnsi="Cambria Math"/>
              <w:noProof/>
            </w:rPr>
            <m:t>π∙mM</m:t>
          </m:r>
        </m:oMath>
        <w:r w:rsidRPr="004F7576">
          <w:rPr>
            <w:rStyle w:val="Hyperlink"/>
            <w:noProof/>
          </w:rPr>
          <w:t xml:space="preserve">  with </w:t>
        </w:r>
        <m:oMath>
          <m:r>
            <m:rPr>
              <m:sty m:val="bi"/>
            </m:rPr>
            <w:rPr>
              <w:rStyle w:val="Hyperlink"/>
              <w:rFonts w:ascii="Cambria Math" w:hAnsi="Cambria Math"/>
              <w:noProof/>
            </w:rPr>
            <m:t>m=0,1,2,…,M-1</m:t>
          </m:r>
        </m:oMath>
        <w:r w:rsidRPr="004F7576">
          <w:rPr>
            <w:rStyle w:val="Hyperlink"/>
            <w:noProof/>
          </w:rPr>
          <w:t xml:space="preserve"> and with the maximum number of cyclic shifts </w:t>
        </w:r>
        <w:r w:rsidRPr="004F7576">
          <w:rPr>
            <w:rStyle w:val="Hyperlink"/>
            <w:i/>
            <w:noProof/>
          </w:rPr>
          <w:t>M</w:t>
        </w:r>
        <w:r w:rsidRPr="004F7576">
          <w:rPr>
            <w:rStyle w:val="Hyperlink"/>
            <w:noProof/>
          </w:rPr>
          <w:t xml:space="preserve"> configurable as 1, 12, 24, 48 or 96.</w:t>
        </w:r>
      </w:hyperlink>
    </w:p>
    <w:p w14:paraId="1E04C2E2" w14:textId="38A995CB" w:rsidR="0099256A" w:rsidRDefault="0099256A">
      <w:pPr>
        <w:pStyle w:val="TableofFigures"/>
        <w:tabs>
          <w:tab w:val="left" w:pos="1418"/>
          <w:tab w:val="right" w:leader="dot" w:pos="9962"/>
        </w:tabs>
        <w:rPr>
          <w:rFonts w:asciiTheme="minorHAnsi" w:eastAsiaTheme="minorEastAsia" w:hAnsiTheme="minorHAnsi" w:cstheme="minorBidi"/>
          <w:b w:val="0"/>
          <w:bCs w:val="0"/>
          <w:noProof/>
          <w:lang w:val="sv-SE"/>
        </w:rPr>
      </w:pPr>
      <w:hyperlink w:anchor="_Toc7814207" w:history="1">
        <w:r w:rsidRPr="004F7576">
          <w:rPr>
            <w:rStyle w:val="Hyperlink"/>
            <w:noProof/>
          </w:rPr>
          <w:t>Proposal 6</w:t>
        </w:r>
        <w:r>
          <w:rPr>
            <w:rFonts w:asciiTheme="minorHAnsi" w:eastAsiaTheme="minorEastAsia" w:hAnsiTheme="minorHAnsi" w:cstheme="minorBidi"/>
            <w:b w:val="0"/>
            <w:bCs w:val="0"/>
            <w:noProof/>
            <w:lang w:val="sv-SE"/>
          </w:rPr>
          <w:tab/>
        </w:r>
        <w:r w:rsidRPr="004F7576">
          <w:rPr>
            <w:rStyle w:val="Hyperlink"/>
            <w:noProof/>
          </w:rPr>
          <w:t>We propose that Zadoff-Chu sequences should be considered, as an alternative to Gold sequences in combination with cyclic shifts.</w:t>
        </w:r>
      </w:hyperlink>
    </w:p>
    <w:p w14:paraId="37B52C3F" w14:textId="3E521BEB" w:rsidR="0099256A" w:rsidRDefault="0099256A">
      <w:pPr>
        <w:pStyle w:val="TableofFigures"/>
        <w:tabs>
          <w:tab w:val="left" w:pos="1418"/>
          <w:tab w:val="right" w:leader="dot" w:pos="9962"/>
        </w:tabs>
        <w:rPr>
          <w:rFonts w:asciiTheme="minorHAnsi" w:eastAsiaTheme="minorEastAsia" w:hAnsiTheme="minorHAnsi" w:cstheme="minorBidi"/>
          <w:b w:val="0"/>
          <w:bCs w:val="0"/>
          <w:noProof/>
          <w:lang w:val="sv-SE"/>
        </w:rPr>
      </w:pPr>
      <w:hyperlink w:anchor="_Toc7814208" w:history="1">
        <w:r w:rsidRPr="004F7576">
          <w:rPr>
            <w:rStyle w:val="Hyperlink"/>
            <w:noProof/>
            <w:lang w:val="en-GB"/>
          </w:rPr>
          <w:t>Proposal 7</w:t>
        </w:r>
        <w:r>
          <w:rPr>
            <w:rFonts w:asciiTheme="minorHAnsi" w:eastAsiaTheme="minorEastAsia" w:hAnsiTheme="minorHAnsi" w:cstheme="minorBidi"/>
            <w:b w:val="0"/>
            <w:bCs w:val="0"/>
            <w:noProof/>
            <w:lang w:val="sv-SE"/>
          </w:rPr>
          <w:tab/>
        </w:r>
        <w:r w:rsidRPr="004F7576">
          <w:rPr>
            <w:rStyle w:val="Hyperlink"/>
            <w:noProof/>
            <w:lang w:val="en-GB"/>
          </w:rPr>
          <w:t>The combination of staggered Comb-N signals with cyclic shifts shall be supported for the NR PRS.</w:t>
        </w:r>
      </w:hyperlink>
    </w:p>
    <w:p w14:paraId="3C6F460D" w14:textId="4F9CA79B" w:rsidR="0099256A" w:rsidRDefault="0099256A">
      <w:pPr>
        <w:pStyle w:val="TableofFigures"/>
        <w:tabs>
          <w:tab w:val="left" w:pos="1418"/>
          <w:tab w:val="right" w:leader="dot" w:pos="9962"/>
        </w:tabs>
        <w:rPr>
          <w:rFonts w:asciiTheme="minorHAnsi" w:eastAsiaTheme="minorEastAsia" w:hAnsiTheme="minorHAnsi" w:cstheme="minorBidi"/>
          <w:b w:val="0"/>
          <w:bCs w:val="0"/>
          <w:noProof/>
          <w:lang w:val="sv-SE"/>
        </w:rPr>
      </w:pPr>
      <w:hyperlink w:anchor="_Toc7814209" w:history="1">
        <w:r w:rsidRPr="004F7576">
          <w:rPr>
            <w:rStyle w:val="Hyperlink"/>
            <w:noProof/>
            <w:lang w:val="en-GB"/>
          </w:rPr>
          <w:t>Proposal 8</w:t>
        </w:r>
        <w:r>
          <w:rPr>
            <w:rFonts w:asciiTheme="minorHAnsi" w:eastAsiaTheme="minorEastAsia" w:hAnsiTheme="minorHAnsi" w:cstheme="minorBidi"/>
            <w:b w:val="0"/>
            <w:bCs w:val="0"/>
            <w:noProof/>
            <w:lang w:val="sv-SE"/>
          </w:rPr>
          <w:tab/>
        </w:r>
        <w:r w:rsidRPr="004F7576">
          <w:rPr>
            <w:rStyle w:val="Hyperlink"/>
            <w:noProof/>
            <w:lang w:val="en-GB"/>
          </w:rPr>
          <w:t>Each periodic/semi periodic PRS resource is configured with periodicity and slot offset.</w:t>
        </w:r>
      </w:hyperlink>
    </w:p>
    <w:p w14:paraId="13DF4069" w14:textId="17D9BF2A" w:rsidR="0099256A" w:rsidRDefault="0099256A">
      <w:pPr>
        <w:pStyle w:val="TableofFigures"/>
        <w:tabs>
          <w:tab w:val="left" w:pos="1418"/>
          <w:tab w:val="right" w:leader="dot" w:pos="9962"/>
        </w:tabs>
        <w:rPr>
          <w:rFonts w:asciiTheme="minorHAnsi" w:eastAsiaTheme="minorEastAsia" w:hAnsiTheme="minorHAnsi" w:cstheme="minorBidi"/>
          <w:b w:val="0"/>
          <w:bCs w:val="0"/>
          <w:noProof/>
          <w:lang w:val="sv-SE"/>
        </w:rPr>
      </w:pPr>
      <w:hyperlink w:anchor="_Toc7814210" w:history="1">
        <w:r w:rsidRPr="004F7576">
          <w:rPr>
            <w:rStyle w:val="Hyperlink"/>
            <w:noProof/>
            <w:lang w:val="en-GB"/>
          </w:rPr>
          <w:t>Proposal 9</w:t>
        </w:r>
        <w:r>
          <w:rPr>
            <w:rFonts w:asciiTheme="minorHAnsi" w:eastAsiaTheme="minorEastAsia" w:hAnsiTheme="minorHAnsi" w:cstheme="minorBidi"/>
            <w:b w:val="0"/>
            <w:bCs w:val="0"/>
            <w:noProof/>
            <w:lang w:val="sv-SE"/>
          </w:rPr>
          <w:tab/>
        </w:r>
        <w:r w:rsidRPr="004F7576">
          <w:rPr>
            <w:rStyle w:val="Hyperlink"/>
            <w:noProof/>
            <w:lang w:val="en-GB"/>
          </w:rPr>
          <w:t>Each PRS resource is configured with a repetition factor.</w:t>
        </w:r>
      </w:hyperlink>
    </w:p>
    <w:p w14:paraId="76B6ADE5" w14:textId="41A5E4FC" w:rsidR="0099256A" w:rsidRDefault="0099256A">
      <w:pPr>
        <w:pStyle w:val="TableofFigures"/>
        <w:tabs>
          <w:tab w:val="left" w:pos="1418"/>
          <w:tab w:val="right" w:leader="dot" w:pos="9962"/>
        </w:tabs>
        <w:rPr>
          <w:rFonts w:asciiTheme="minorHAnsi" w:eastAsiaTheme="minorEastAsia" w:hAnsiTheme="minorHAnsi" w:cstheme="minorBidi"/>
          <w:b w:val="0"/>
          <w:bCs w:val="0"/>
          <w:noProof/>
          <w:lang w:val="sv-SE"/>
        </w:rPr>
      </w:pPr>
      <w:hyperlink w:anchor="_Toc7814211" w:history="1">
        <w:r w:rsidRPr="004F7576">
          <w:rPr>
            <w:rStyle w:val="Hyperlink"/>
            <w:noProof/>
            <w:lang w:val="en-GB"/>
          </w:rPr>
          <w:t>Proposal 10</w:t>
        </w:r>
        <w:r>
          <w:rPr>
            <w:rFonts w:asciiTheme="minorHAnsi" w:eastAsiaTheme="minorEastAsia" w:hAnsiTheme="minorHAnsi" w:cstheme="minorBidi"/>
            <w:b w:val="0"/>
            <w:bCs w:val="0"/>
            <w:noProof/>
            <w:lang w:val="sv-SE"/>
          </w:rPr>
          <w:tab/>
        </w:r>
        <w:r w:rsidRPr="004F7576">
          <w:rPr>
            <w:rStyle w:val="Hyperlink"/>
            <w:noProof/>
            <w:lang w:val="en-GB"/>
          </w:rPr>
          <w:t>Each PRS resource is configured with a muting pattern.</w:t>
        </w:r>
      </w:hyperlink>
    </w:p>
    <w:p w14:paraId="593A1B68" w14:textId="1ECE46BF" w:rsidR="0099256A" w:rsidRDefault="0099256A">
      <w:pPr>
        <w:pStyle w:val="TableofFigures"/>
        <w:tabs>
          <w:tab w:val="left" w:pos="1418"/>
          <w:tab w:val="right" w:leader="dot" w:pos="9962"/>
        </w:tabs>
        <w:rPr>
          <w:rFonts w:asciiTheme="minorHAnsi" w:eastAsiaTheme="minorEastAsia" w:hAnsiTheme="minorHAnsi" w:cstheme="minorBidi"/>
          <w:b w:val="0"/>
          <w:bCs w:val="0"/>
          <w:noProof/>
          <w:lang w:val="sv-SE"/>
        </w:rPr>
      </w:pPr>
      <w:hyperlink w:anchor="_Toc7814212" w:history="1">
        <w:r w:rsidRPr="004F7576">
          <w:rPr>
            <w:rStyle w:val="Hyperlink"/>
            <w:noProof/>
            <w:lang w:val="en-GB"/>
          </w:rPr>
          <w:t>Proposal 11</w:t>
        </w:r>
        <w:r>
          <w:rPr>
            <w:rFonts w:asciiTheme="minorHAnsi" w:eastAsiaTheme="minorEastAsia" w:hAnsiTheme="minorHAnsi" w:cstheme="minorBidi"/>
            <w:b w:val="0"/>
            <w:bCs w:val="0"/>
            <w:noProof/>
            <w:lang w:val="sv-SE"/>
          </w:rPr>
          <w:tab/>
        </w:r>
        <w:r w:rsidRPr="004F7576">
          <w:rPr>
            <w:rStyle w:val="Hyperlink"/>
            <w:noProof/>
            <w:lang w:val="en-GB"/>
          </w:rPr>
          <w:t xml:space="preserve">The muting pattern is defined by a bitstring combined with a ‘muting pattern aggregation number’ </w:t>
        </w:r>
        <w:r w:rsidRPr="004F7576">
          <w:rPr>
            <w:rStyle w:val="Hyperlink"/>
            <w:i/>
            <w:noProof/>
            <w:lang w:val="en-GB"/>
          </w:rPr>
          <w:t>N</w:t>
        </w:r>
        <w:r w:rsidRPr="004F7576">
          <w:rPr>
            <w:rStyle w:val="Hyperlink"/>
            <w:i/>
            <w:noProof/>
            <w:vertAlign w:val="superscript"/>
            <w:lang w:val="en-GB"/>
          </w:rPr>
          <w:t>muting</w:t>
        </w:r>
        <w:r w:rsidRPr="004F7576">
          <w:rPr>
            <w:rStyle w:val="Hyperlink"/>
            <w:noProof/>
            <w:lang w:val="en-GB"/>
          </w:rPr>
          <w:t xml:space="preserve">. Each bit in the bitstring is repeated </w:t>
        </w:r>
        <w:r w:rsidRPr="004F7576">
          <w:rPr>
            <w:rStyle w:val="Hyperlink"/>
            <w:i/>
            <w:noProof/>
            <w:lang w:val="en-GB"/>
          </w:rPr>
          <w:t>N</w:t>
        </w:r>
        <w:r w:rsidRPr="004F7576">
          <w:rPr>
            <w:rStyle w:val="Hyperlink"/>
            <w:i/>
            <w:noProof/>
            <w:vertAlign w:val="superscript"/>
            <w:lang w:val="en-GB"/>
          </w:rPr>
          <w:t>muting</w:t>
        </w:r>
        <w:r w:rsidRPr="004F7576">
          <w:rPr>
            <w:rStyle w:val="Hyperlink"/>
            <w:noProof/>
            <w:lang w:val="en-GB"/>
          </w:rPr>
          <w:t xml:space="preserve"> times to create the muting pattern. The whole muting pattern is then itself repeated as many times as needed to cover a SF.</w:t>
        </w:r>
      </w:hyperlink>
    </w:p>
    <w:p w14:paraId="253A504E" w14:textId="4F27EE25" w:rsidR="0099256A" w:rsidRDefault="0099256A">
      <w:pPr>
        <w:pStyle w:val="TableofFigures"/>
        <w:tabs>
          <w:tab w:val="left" w:pos="1418"/>
          <w:tab w:val="right" w:leader="dot" w:pos="9962"/>
        </w:tabs>
        <w:rPr>
          <w:rFonts w:asciiTheme="minorHAnsi" w:eastAsiaTheme="minorEastAsia" w:hAnsiTheme="minorHAnsi" w:cstheme="minorBidi"/>
          <w:b w:val="0"/>
          <w:bCs w:val="0"/>
          <w:noProof/>
          <w:lang w:val="sv-SE"/>
        </w:rPr>
      </w:pPr>
      <w:hyperlink w:anchor="_Toc7814213" w:history="1">
        <w:r w:rsidRPr="004F7576">
          <w:rPr>
            <w:rStyle w:val="Hyperlink"/>
            <w:noProof/>
            <w:lang w:val="en-GB"/>
          </w:rPr>
          <w:t>Proposal 12</w:t>
        </w:r>
        <w:r>
          <w:rPr>
            <w:rFonts w:asciiTheme="minorHAnsi" w:eastAsiaTheme="minorEastAsia" w:hAnsiTheme="minorHAnsi" w:cstheme="minorBidi"/>
            <w:b w:val="0"/>
            <w:bCs w:val="0"/>
            <w:noProof/>
            <w:lang w:val="sv-SE"/>
          </w:rPr>
          <w:tab/>
        </w:r>
        <w:r w:rsidRPr="004F7576">
          <w:rPr>
            <w:rStyle w:val="Hyperlink"/>
            <w:noProof/>
            <w:lang w:val="en-GB"/>
          </w:rPr>
          <w:t>QCL relations between the DL PRS and the TRS (CSI-RS for tracking) and SSB should be supported but configuration details should be left for further study.</w:t>
        </w:r>
      </w:hyperlink>
    </w:p>
    <w:p w14:paraId="49278CEA" w14:textId="619D0AC1" w:rsidR="0099256A" w:rsidRDefault="0099256A">
      <w:pPr>
        <w:pStyle w:val="TableofFigures"/>
        <w:tabs>
          <w:tab w:val="left" w:pos="1418"/>
          <w:tab w:val="right" w:leader="dot" w:pos="9962"/>
        </w:tabs>
        <w:rPr>
          <w:rFonts w:asciiTheme="minorHAnsi" w:eastAsiaTheme="minorEastAsia" w:hAnsiTheme="minorHAnsi" w:cstheme="minorBidi"/>
          <w:b w:val="0"/>
          <w:bCs w:val="0"/>
          <w:noProof/>
          <w:lang w:val="sv-SE"/>
        </w:rPr>
      </w:pPr>
      <w:hyperlink w:anchor="_Toc7814214" w:history="1">
        <w:r w:rsidRPr="004F7576">
          <w:rPr>
            <w:rStyle w:val="Hyperlink"/>
            <w:noProof/>
            <w:lang w:val="en-GB"/>
          </w:rPr>
          <w:t>Proposal 13</w:t>
        </w:r>
        <w:r>
          <w:rPr>
            <w:rFonts w:asciiTheme="minorHAnsi" w:eastAsiaTheme="minorEastAsia" w:hAnsiTheme="minorHAnsi" w:cstheme="minorBidi"/>
            <w:b w:val="0"/>
            <w:bCs w:val="0"/>
            <w:noProof/>
            <w:lang w:val="sv-SE"/>
          </w:rPr>
          <w:tab/>
        </w:r>
        <w:r w:rsidRPr="004F7576">
          <w:rPr>
            <w:rStyle w:val="Hyperlink"/>
            <w:noProof/>
            <w:lang w:val="en-GB"/>
          </w:rPr>
          <w:t>PRS resources should come in different categories such as e.g. ‘Staggered Comb’ and ‘TRS’, and some of the parameters defining a certain signal should be specific to the PRS resource category.</w:t>
        </w:r>
      </w:hyperlink>
    </w:p>
    <w:p w14:paraId="0D55B8EA" w14:textId="394A764B" w:rsidR="0099256A" w:rsidRDefault="0099256A">
      <w:pPr>
        <w:pStyle w:val="TableofFigures"/>
        <w:tabs>
          <w:tab w:val="left" w:pos="1418"/>
          <w:tab w:val="right" w:leader="dot" w:pos="9962"/>
        </w:tabs>
        <w:rPr>
          <w:rFonts w:asciiTheme="minorHAnsi" w:eastAsiaTheme="minorEastAsia" w:hAnsiTheme="minorHAnsi" w:cstheme="minorBidi"/>
          <w:b w:val="0"/>
          <w:bCs w:val="0"/>
          <w:noProof/>
          <w:lang w:val="sv-SE"/>
        </w:rPr>
      </w:pPr>
      <w:hyperlink w:anchor="_Toc7814215" w:history="1">
        <w:r w:rsidRPr="004F7576">
          <w:rPr>
            <w:rStyle w:val="Hyperlink"/>
            <w:noProof/>
            <w:lang w:val="en-GB"/>
          </w:rPr>
          <w:t>Proposal 14</w:t>
        </w:r>
        <w:r>
          <w:rPr>
            <w:rFonts w:asciiTheme="minorHAnsi" w:eastAsiaTheme="minorEastAsia" w:hAnsiTheme="minorHAnsi" w:cstheme="minorBidi"/>
            <w:b w:val="0"/>
            <w:bCs w:val="0"/>
            <w:noProof/>
            <w:lang w:val="sv-SE"/>
          </w:rPr>
          <w:tab/>
        </w:r>
        <w:r w:rsidRPr="004F7576">
          <w:rPr>
            <w:rStyle w:val="Hyperlink"/>
            <w:noProof/>
            <w:lang w:val="en-GB"/>
          </w:rPr>
          <w:t>TRS based positioning shall be supported in NR.</w:t>
        </w:r>
      </w:hyperlink>
    </w:p>
    <w:p w14:paraId="2CA39C8F" w14:textId="040BA776" w:rsidR="0099256A" w:rsidRDefault="0099256A">
      <w:pPr>
        <w:pStyle w:val="TableofFigures"/>
        <w:tabs>
          <w:tab w:val="left" w:pos="1418"/>
          <w:tab w:val="right" w:leader="dot" w:pos="9962"/>
        </w:tabs>
        <w:rPr>
          <w:rFonts w:asciiTheme="minorHAnsi" w:eastAsiaTheme="minorEastAsia" w:hAnsiTheme="minorHAnsi" w:cstheme="minorBidi"/>
          <w:b w:val="0"/>
          <w:bCs w:val="0"/>
          <w:noProof/>
          <w:lang w:val="sv-SE"/>
        </w:rPr>
      </w:pPr>
      <w:hyperlink w:anchor="_Toc7814216" w:history="1">
        <w:r w:rsidRPr="004F7576">
          <w:rPr>
            <w:rStyle w:val="Hyperlink"/>
            <w:noProof/>
            <w:lang w:val="en-GB"/>
          </w:rPr>
          <w:t>Proposal 15</w:t>
        </w:r>
        <w:r>
          <w:rPr>
            <w:rFonts w:asciiTheme="minorHAnsi" w:eastAsiaTheme="minorEastAsia" w:hAnsiTheme="minorHAnsi" w:cstheme="minorBidi"/>
            <w:b w:val="0"/>
            <w:bCs w:val="0"/>
            <w:noProof/>
            <w:lang w:val="sv-SE"/>
          </w:rPr>
          <w:tab/>
        </w:r>
        <w:r w:rsidRPr="004F7576">
          <w:rPr>
            <w:rStyle w:val="Hyperlink"/>
            <w:noProof/>
            <w:lang w:val="en-GB"/>
          </w:rPr>
          <w:t xml:space="preserve">A PRS resource of the TRS-category consists of a number of </w:t>
        </w:r>
        <w:r w:rsidRPr="004F7576">
          <w:rPr>
            <w:rStyle w:val="Hyperlink"/>
            <w:i/>
            <w:noProof/>
            <w:lang w:val="en-GB"/>
          </w:rPr>
          <w:t>NZP-CSI-RS-ResourceSet</w:t>
        </w:r>
        <w:r w:rsidRPr="004F7576">
          <w:rPr>
            <w:rStyle w:val="Hyperlink"/>
            <w:noProof/>
            <w:lang w:val="en-GB"/>
          </w:rPr>
          <w:t>’s</w:t>
        </w:r>
      </w:hyperlink>
    </w:p>
    <w:p w14:paraId="1BB9F298" w14:textId="59D5A6FB" w:rsidR="0099256A" w:rsidRDefault="0099256A">
      <w:pPr>
        <w:pStyle w:val="TableofFigures"/>
        <w:tabs>
          <w:tab w:val="left" w:pos="1418"/>
          <w:tab w:val="right" w:leader="dot" w:pos="9962"/>
        </w:tabs>
        <w:rPr>
          <w:rFonts w:asciiTheme="minorHAnsi" w:eastAsiaTheme="minorEastAsia" w:hAnsiTheme="minorHAnsi" w:cstheme="minorBidi"/>
          <w:b w:val="0"/>
          <w:bCs w:val="0"/>
          <w:noProof/>
          <w:lang w:val="sv-SE"/>
        </w:rPr>
      </w:pPr>
      <w:hyperlink w:anchor="_Toc7814217" w:history="1">
        <w:r w:rsidRPr="004F7576">
          <w:rPr>
            <w:rStyle w:val="Hyperlink"/>
            <w:noProof/>
            <w:lang w:val="en-GB"/>
          </w:rPr>
          <w:t>Proposal 16</w:t>
        </w:r>
        <w:r>
          <w:rPr>
            <w:rFonts w:asciiTheme="minorHAnsi" w:eastAsiaTheme="minorEastAsia" w:hAnsiTheme="minorHAnsi" w:cstheme="minorBidi"/>
            <w:b w:val="0"/>
            <w:bCs w:val="0"/>
            <w:noProof/>
            <w:lang w:val="sv-SE"/>
          </w:rPr>
          <w:tab/>
        </w:r>
        <w:r w:rsidRPr="004F7576">
          <w:rPr>
            <w:rStyle w:val="Hyperlink"/>
            <w:noProof/>
            <w:lang w:val="en-GB"/>
          </w:rPr>
          <w:t>PRS configuration should support coexistence with SSB and CORESETs</w:t>
        </w:r>
      </w:hyperlink>
    </w:p>
    <w:p w14:paraId="479C6020" w14:textId="1C25DD24" w:rsidR="0099256A" w:rsidRDefault="0099256A">
      <w:pPr>
        <w:pStyle w:val="TableofFigures"/>
        <w:tabs>
          <w:tab w:val="right" w:leader="dot" w:pos="9962"/>
        </w:tabs>
        <w:rPr>
          <w:rFonts w:asciiTheme="minorHAnsi" w:eastAsiaTheme="minorEastAsia" w:hAnsiTheme="minorHAnsi" w:cstheme="minorBidi"/>
          <w:b w:val="0"/>
          <w:bCs w:val="0"/>
          <w:noProof/>
          <w:lang w:val="sv-SE"/>
        </w:rPr>
      </w:pPr>
      <w:hyperlink w:anchor="_Toc7814218" w:history="1">
        <w:r w:rsidRPr="004F7576">
          <w:rPr>
            <w:rStyle w:val="Hyperlink"/>
            <w:rFonts w:ascii="Courier New" w:hAnsi="Courier New" w:cs="Courier New"/>
            <w:noProof/>
            <w:lang w:val="en-GB"/>
          </w:rPr>
          <w:t>o</w:t>
        </w:r>
        <w:r>
          <w:rPr>
            <w:rFonts w:asciiTheme="minorHAnsi" w:eastAsiaTheme="minorEastAsia" w:hAnsiTheme="minorHAnsi" w:cstheme="minorBidi"/>
            <w:b w:val="0"/>
            <w:bCs w:val="0"/>
            <w:noProof/>
            <w:lang w:val="sv-SE"/>
          </w:rPr>
          <w:tab/>
        </w:r>
        <w:r w:rsidRPr="004F7576">
          <w:rPr>
            <w:rStyle w:val="Hyperlink"/>
            <w:noProof/>
            <w:lang w:val="en-GB"/>
          </w:rPr>
          <w:t>How to achieve coexistence is FFS</w:t>
        </w:r>
      </w:hyperlink>
    </w:p>
    <w:p w14:paraId="55207A39" w14:textId="1510A941" w:rsidR="0099256A" w:rsidRDefault="0099256A">
      <w:pPr>
        <w:pStyle w:val="TableofFigures"/>
        <w:tabs>
          <w:tab w:val="left" w:pos="1418"/>
          <w:tab w:val="right" w:leader="dot" w:pos="9962"/>
        </w:tabs>
        <w:rPr>
          <w:rFonts w:asciiTheme="minorHAnsi" w:eastAsiaTheme="minorEastAsia" w:hAnsiTheme="minorHAnsi" w:cstheme="minorBidi"/>
          <w:b w:val="0"/>
          <w:bCs w:val="0"/>
          <w:noProof/>
          <w:lang w:val="sv-SE"/>
        </w:rPr>
      </w:pPr>
      <w:hyperlink w:anchor="_Toc7814219" w:history="1">
        <w:r w:rsidRPr="004F7576">
          <w:rPr>
            <w:rStyle w:val="Hyperlink"/>
            <w:noProof/>
          </w:rPr>
          <w:t>Proposal 17</w:t>
        </w:r>
        <w:r>
          <w:rPr>
            <w:rFonts w:asciiTheme="minorHAnsi" w:eastAsiaTheme="minorEastAsia" w:hAnsiTheme="minorHAnsi" w:cstheme="minorBidi"/>
            <w:b w:val="0"/>
            <w:bCs w:val="0"/>
            <w:noProof/>
            <w:lang w:val="sv-SE"/>
          </w:rPr>
          <w:tab/>
        </w:r>
        <w:r w:rsidRPr="004F7576">
          <w:rPr>
            <w:rStyle w:val="Hyperlink"/>
            <w:noProof/>
          </w:rPr>
          <w:t>RAN1 to send LS to RAN4 and RAN2 asking RAN4 to define requirements for inter RAT RSTD measurements based on an LTE PRS transmitted within the bandwidth of the NR cell serving the UE, i.e. for LTE-NR spectrum sharing scenarios. RAN2 should be asked to specify related UE capabilities and any other required signalling.</w:t>
        </w:r>
      </w:hyperlink>
    </w:p>
    <w:p w14:paraId="6535704C" w14:textId="07058CBD" w:rsidR="009E6532" w:rsidRDefault="00244D5B" w:rsidP="00BA7398">
      <w:pPr>
        <w:pStyle w:val="3GPPText"/>
        <w:ind w:left="403" w:hanging="403"/>
        <w:jc w:val="left"/>
        <w:rPr>
          <w:lang w:val="en-GB"/>
        </w:rPr>
      </w:pPr>
      <w:r>
        <w:rPr>
          <w:b/>
          <w:bCs/>
        </w:rPr>
        <w:fldChar w:fldCharType="end"/>
      </w:r>
    </w:p>
    <w:p w14:paraId="4E21F77D" w14:textId="77777777" w:rsidR="009401A4" w:rsidRPr="00AB2DA9" w:rsidRDefault="009401A4" w:rsidP="00E673D8">
      <w:pPr>
        <w:pStyle w:val="3GPPH1"/>
        <w:rPr>
          <w:lang w:val="en-US"/>
        </w:rPr>
      </w:pPr>
      <w:r w:rsidRPr="00AB2DA9">
        <w:rPr>
          <w:lang w:val="en-US"/>
        </w:rPr>
        <w:t>References</w:t>
      </w:r>
    </w:p>
    <w:bookmarkStart w:id="63" w:name="_Ref524868549"/>
    <w:bookmarkStart w:id="64" w:name="_Ref505694604"/>
    <w:bookmarkStart w:id="65" w:name="_Ref471775016"/>
    <w:bookmarkStart w:id="66" w:name="_Ref4422863"/>
    <w:p w14:paraId="4D8D903B" w14:textId="28CE8FCA" w:rsidR="0090765C" w:rsidRDefault="00F63703" w:rsidP="0090765C">
      <w:pPr>
        <w:pStyle w:val="ListParagraph"/>
        <w:widowControl w:val="0"/>
        <w:numPr>
          <w:ilvl w:val="0"/>
          <w:numId w:val="2"/>
        </w:numPr>
        <w:spacing w:after="60"/>
        <w:jc w:val="both"/>
        <w:rPr>
          <w:rFonts w:ascii="Times New Roman" w:eastAsia="SimSun" w:hAnsi="Times New Roman"/>
          <w:sz w:val="20"/>
          <w:szCs w:val="20"/>
        </w:rPr>
      </w:pPr>
      <w:r w:rsidRPr="00F63703">
        <w:rPr>
          <w:rFonts w:ascii="Times New Roman" w:eastAsia="SimSun" w:hAnsi="Times New Roman"/>
          <w:sz w:val="20"/>
          <w:szCs w:val="20"/>
        </w:rPr>
        <w:fldChar w:fldCharType="begin"/>
      </w:r>
      <w:r w:rsidRPr="006B3EB8">
        <w:rPr>
          <w:rFonts w:ascii="Times New Roman" w:eastAsia="SimSun" w:hAnsi="Times New Roman"/>
          <w:sz w:val="20"/>
          <w:szCs w:val="20"/>
        </w:rPr>
        <w:instrText>HYPERLINK "http://www.3gpp.org/ftp/tsg_ran/TSG_RAN/TSGR_81/Docs/RP-182155.zip"</w:instrText>
      </w:r>
      <w:r w:rsidRPr="00F63703">
        <w:rPr>
          <w:rFonts w:ascii="Times New Roman" w:eastAsia="SimSun" w:hAnsi="Times New Roman"/>
          <w:sz w:val="20"/>
          <w:szCs w:val="20"/>
        </w:rPr>
        <w:fldChar w:fldCharType="separate"/>
      </w:r>
      <w:r w:rsidRPr="006B3EB8">
        <w:rPr>
          <w:rFonts w:ascii="Times New Roman" w:eastAsia="SimSun" w:hAnsi="Times New Roman"/>
          <w:sz w:val="20"/>
          <w:szCs w:val="20"/>
        </w:rPr>
        <w:t>RP-1</w:t>
      </w:r>
      <w:r w:rsidR="00441B11" w:rsidRPr="006B3EB8">
        <w:rPr>
          <w:rFonts w:ascii="Times New Roman" w:eastAsia="SimSun" w:hAnsi="Times New Roman"/>
          <w:sz w:val="20"/>
          <w:szCs w:val="20"/>
        </w:rPr>
        <w:t>90752</w:t>
      </w:r>
      <w:r w:rsidRPr="00F63703">
        <w:rPr>
          <w:rFonts w:ascii="Times New Roman" w:eastAsia="SimSun" w:hAnsi="Times New Roman"/>
          <w:sz w:val="20"/>
          <w:szCs w:val="20"/>
        </w:rPr>
        <w:fldChar w:fldCharType="end"/>
      </w:r>
      <w:r w:rsidRPr="006B3EB8">
        <w:rPr>
          <w:rFonts w:ascii="Times New Roman" w:eastAsia="SimSun" w:hAnsi="Times New Roman"/>
          <w:sz w:val="20"/>
          <w:szCs w:val="20"/>
        </w:rPr>
        <w:t>, “</w:t>
      </w:r>
      <w:r w:rsidR="00441B11" w:rsidRPr="006B3EB8">
        <w:rPr>
          <w:rFonts w:ascii="Times New Roman" w:eastAsia="SimSun" w:hAnsi="Times New Roman"/>
          <w:sz w:val="20"/>
          <w:szCs w:val="20"/>
        </w:rPr>
        <w:t xml:space="preserve">New WID: NR Positioning Support”, </w:t>
      </w:r>
      <w:r w:rsidR="00761278" w:rsidRPr="006B3EB8">
        <w:rPr>
          <w:rFonts w:ascii="Times New Roman" w:eastAsia="SimSun" w:hAnsi="Times New Roman"/>
          <w:sz w:val="20"/>
          <w:szCs w:val="20"/>
        </w:rPr>
        <w:t>Intel</w:t>
      </w:r>
      <w:r w:rsidR="00441B11" w:rsidRPr="006B3EB8">
        <w:rPr>
          <w:rFonts w:ascii="Times New Roman" w:eastAsia="SimSun" w:hAnsi="Times New Roman"/>
          <w:sz w:val="20"/>
          <w:szCs w:val="20"/>
        </w:rPr>
        <w:t xml:space="preserve"> Corporation, </w:t>
      </w:r>
      <w:r w:rsidR="000926F3" w:rsidRPr="006B3EB8">
        <w:rPr>
          <w:rFonts w:ascii="Times New Roman" w:eastAsia="SimSun" w:hAnsi="Times New Roman"/>
          <w:sz w:val="20"/>
          <w:szCs w:val="20"/>
        </w:rPr>
        <w:t>Ericsson</w:t>
      </w:r>
      <w:r w:rsidR="00441B11" w:rsidRPr="006B3EB8">
        <w:rPr>
          <w:rFonts w:ascii="Times New Roman" w:eastAsia="SimSun" w:hAnsi="Times New Roman"/>
          <w:sz w:val="20"/>
          <w:szCs w:val="20"/>
        </w:rPr>
        <w:t>, Shenzhen, China</w:t>
      </w:r>
      <w:r w:rsidRPr="006B3EB8">
        <w:rPr>
          <w:rFonts w:ascii="Times New Roman" w:eastAsia="SimSun" w:hAnsi="Times New Roman"/>
          <w:sz w:val="20"/>
          <w:szCs w:val="20"/>
        </w:rPr>
        <w:t xml:space="preserve">, </w:t>
      </w:r>
      <w:r w:rsidR="00441B11" w:rsidRPr="006B3EB8">
        <w:rPr>
          <w:rFonts w:ascii="Times New Roman" w:eastAsia="SimSun" w:hAnsi="Times New Roman"/>
          <w:sz w:val="20"/>
          <w:szCs w:val="20"/>
        </w:rPr>
        <w:t>March</w:t>
      </w:r>
      <w:r w:rsidRPr="006B3EB8">
        <w:rPr>
          <w:rFonts w:ascii="Times New Roman" w:eastAsia="SimSun" w:hAnsi="Times New Roman"/>
          <w:sz w:val="20"/>
          <w:szCs w:val="20"/>
        </w:rPr>
        <w:t>, 201</w:t>
      </w:r>
      <w:bookmarkEnd w:id="63"/>
      <w:r w:rsidR="00441B11" w:rsidRPr="006B3EB8">
        <w:rPr>
          <w:rFonts w:ascii="Times New Roman" w:eastAsia="SimSun" w:hAnsi="Times New Roman"/>
          <w:sz w:val="20"/>
          <w:szCs w:val="20"/>
        </w:rPr>
        <w:t>9</w:t>
      </w:r>
      <w:bookmarkEnd w:id="64"/>
      <w:bookmarkEnd w:id="65"/>
      <w:bookmarkEnd w:id="66"/>
    </w:p>
    <w:p w14:paraId="68B4A051" w14:textId="3673541A" w:rsidR="006B3EB8" w:rsidRDefault="0091123A" w:rsidP="000B791E">
      <w:pPr>
        <w:pStyle w:val="ListParagraph"/>
        <w:widowControl w:val="0"/>
        <w:numPr>
          <w:ilvl w:val="0"/>
          <w:numId w:val="2"/>
        </w:numPr>
        <w:spacing w:after="60"/>
        <w:jc w:val="both"/>
        <w:rPr>
          <w:rFonts w:ascii="Times New Roman" w:eastAsia="SimSun" w:hAnsi="Times New Roman"/>
          <w:sz w:val="20"/>
          <w:szCs w:val="20"/>
        </w:rPr>
      </w:pPr>
      <w:r w:rsidRPr="0054423F">
        <w:rPr>
          <w:rFonts w:ascii="Times New Roman" w:eastAsia="SimSun" w:hAnsi="Times New Roman"/>
          <w:sz w:val="20"/>
          <w:szCs w:val="20"/>
        </w:rPr>
        <w:t xml:space="preserve">TR </w:t>
      </w:r>
      <w:r w:rsidR="000B791E" w:rsidRPr="002A452E">
        <w:rPr>
          <w:rFonts w:ascii="Times New Roman" w:eastAsia="SimSun" w:hAnsi="Times New Roman"/>
          <w:sz w:val="20"/>
          <w:szCs w:val="20"/>
        </w:rPr>
        <w:t>38.855</w:t>
      </w:r>
      <w:r w:rsidRPr="0054423F">
        <w:rPr>
          <w:rFonts w:ascii="Times New Roman" w:eastAsia="SimSun" w:hAnsi="Times New Roman"/>
          <w:sz w:val="20"/>
          <w:szCs w:val="20"/>
        </w:rPr>
        <w:t xml:space="preserve"> V16.0.0 </w:t>
      </w:r>
      <w:r w:rsidR="000B791E" w:rsidRPr="002A452E">
        <w:rPr>
          <w:rFonts w:ascii="Times New Roman" w:eastAsia="SimSun" w:hAnsi="Times New Roman"/>
          <w:sz w:val="20"/>
          <w:szCs w:val="20"/>
        </w:rPr>
        <w:t>Study on NR positioning support</w:t>
      </w:r>
      <w:r w:rsidRPr="0054423F">
        <w:rPr>
          <w:rFonts w:ascii="Times New Roman" w:eastAsia="SimSun" w:hAnsi="Times New Roman"/>
          <w:sz w:val="20"/>
          <w:szCs w:val="20"/>
        </w:rPr>
        <w:t>, March 2019</w:t>
      </w:r>
    </w:p>
    <w:p w14:paraId="6C306EE7" w14:textId="774F4BE4" w:rsidR="004A42F8" w:rsidRDefault="002B158E" w:rsidP="004A42F8">
      <w:pPr>
        <w:pStyle w:val="ListParagraph"/>
        <w:widowControl w:val="0"/>
        <w:numPr>
          <w:ilvl w:val="0"/>
          <w:numId w:val="2"/>
        </w:numPr>
        <w:spacing w:after="60"/>
        <w:jc w:val="both"/>
        <w:rPr>
          <w:rFonts w:ascii="Times New Roman" w:eastAsia="SimSun" w:hAnsi="Times New Roman"/>
          <w:sz w:val="20"/>
          <w:szCs w:val="20"/>
        </w:rPr>
      </w:pPr>
      <w:bookmarkStart w:id="67" w:name="_Ref7793134"/>
      <w:r>
        <w:rPr>
          <w:rFonts w:ascii="Times New Roman" w:eastAsia="SimSun" w:hAnsi="Times New Roman"/>
          <w:sz w:val="20"/>
          <w:szCs w:val="20"/>
        </w:rPr>
        <w:t xml:space="preserve">R1 </w:t>
      </w:r>
      <w:r w:rsidR="007808BF">
        <w:rPr>
          <w:rFonts w:ascii="Times New Roman" w:eastAsia="SimSun" w:hAnsi="Times New Roman"/>
          <w:sz w:val="20"/>
          <w:szCs w:val="20"/>
        </w:rPr>
        <w:t>19</w:t>
      </w:r>
      <w:r w:rsidR="001D0774">
        <w:rPr>
          <w:rFonts w:ascii="Times New Roman" w:eastAsia="SimSun" w:hAnsi="Times New Roman"/>
          <w:sz w:val="20"/>
          <w:szCs w:val="20"/>
        </w:rPr>
        <w:t>07513</w:t>
      </w:r>
      <w:r>
        <w:rPr>
          <w:rFonts w:ascii="Times New Roman" w:eastAsia="SimSun" w:hAnsi="Times New Roman"/>
          <w:sz w:val="20"/>
          <w:szCs w:val="20"/>
        </w:rPr>
        <w:t xml:space="preserve"> </w:t>
      </w:r>
      <w:r w:rsidR="00DE41A7" w:rsidRPr="002A452E">
        <w:rPr>
          <w:rFonts w:ascii="Times New Roman" w:eastAsia="SimSun" w:hAnsi="Times New Roman"/>
          <w:sz w:val="20"/>
          <w:szCs w:val="20"/>
        </w:rPr>
        <w:t>Reusing the TRS for positioning purposes</w:t>
      </w:r>
      <w:r w:rsidR="00B67280">
        <w:rPr>
          <w:rFonts w:ascii="Times New Roman" w:eastAsia="SimSun" w:hAnsi="Times New Roman"/>
          <w:sz w:val="20"/>
          <w:szCs w:val="20"/>
        </w:rPr>
        <w:t>, Ericsson</w:t>
      </w:r>
      <w:r w:rsidR="00F13CFC">
        <w:rPr>
          <w:rFonts w:ascii="Times New Roman" w:eastAsia="SimSun" w:hAnsi="Times New Roman"/>
          <w:sz w:val="20"/>
          <w:szCs w:val="20"/>
        </w:rPr>
        <w:t>, May 2019, RAN1#97, Reno, USA</w:t>
      </w:r>
      <w:bookmarkEnd w:id="67"/>
    </w:p>
    <w:p w14:paraId="70A62769" w14:textId="6058819E" w:rsidR="005171E2" w:rsidRPr="001D0774" w:rsidRDefault="005171E2" w:rsidP="001D0774">
      <w:pPr>
        <w:pStyle w:val="ListParagraph"/>
        <w:numPr>
          <w:ilvl w:val="0"/>
          <w:numId w:val="2"/>
        </w:numPr>
        <w:rPr>
          <w:rFonts w:ascii="Times New Roman" w:eastAsia="SimSun" w:hAnsi="Times New Roman"/>
          <w:sz w:val="20"/>
          <w:szCs w:val="20"/>
        </w:rPr>
      </w:pPr>
      <w:bookmarkStart w:id="68" w:name="_Ref7792724"/>
      <w:r w:rsidRPr="00F13CFC">
        <w:rPr>
          <w:rFonts w:ascii="Times New Roman" w:eastAsia="SimSun" w:hAnsi="Times New Roman"/>
          <w:sz w:val="20"/>
          <w:szCs w:val="20"/>
        </w:rPr>
        <w:t xml:space="preserve">R1 </w:t>
      </w:r>
      <w:r w:rsidR="001D0774">
        <w:rPr>
          <w:rFonts w:ascii="Times New Roman" w:eastAsia="SimSun" w:hAnsi="Times New Roman"/>
          <w:sz w:val="20"/>
          <w:szCs w:val="20"/>
        </w:rPr>
        <w:t xml:space="preserve">1907512 </w:t>
      </w:r>
      <w:r w:rsidRPr="00F13CFC">
        <w:rPr>
          <w:rFonts w:ascii="Times New Roman" w:eastAsia="SimSun" w:hAnsi="Times New Roman"/>
          <w:sz w:val="20"/>
          <w:szCs w:val="20"/>
        </w:rPr>
        <w:t>Design parameters for downlink positioning reference signals</w:t>
      </w:r>
      <w:r w:rsidR="00F13CFC" w:rsidRPr="00F13CFC">
        <w:rPr>
          <w:rFonts w:ascii="Times New Roman" w:eastAsia="SimSun" w:hAnsi="Times New Roman"/>
          <w:sz w:val="20"/>
          <w:szCs w:val="20"/>
        </w:rPr>
        <w:t xml:space="preserve">, Ericsson, </w:t>
      </w:r>
      <w:r w:rsidR="00F13CFC">
        <w:rPr>
          <w:rFonts w:ascii="Times New Roman" w:eastAsia="SimSun" w:hAnsi="Times New Roman"/>
          <w:sz w:val="20"/>
          <w:szCs w:val="20"/>
        </w:rPr>
        <w:t xml:space="preserve">May 2019, </w:t>
      </w:r>
      <w:r w:rsidR="00F13CFC" w:rsidRPr="00F13CFC">
        <w:rPr>
          <w:rFonts w:ascii="Times New Roman" w:eastAsia="SimSun" w:hAnsi="Times New Roman"/>
          <w:sz w:val="20"/>
          <w:szCs w:val="20"/>
        </w:rPr>
        <w:t>RAN1#97, Reno, US</w:t>
      </w:r>
      <w:r w:rsidR="00F13CFC">
        <w:rPr>
          <w:rFonts w:ascii="Times New Roman" w:eastAsia="SimSun" w:hAnsi="Times New Roman"/>
          <w:sz w:val="20"/>
          <w:szCs w:val="20"/>
        </w:rPr>
        <w:t>A</w:t>
      </w:r>
      <w:bookmarkEnd w:id="68"/>
    </w:p>
    <w:p w14:paraId="5A0D81D7" w14:textId="3D6A707A" w:rsidR="00F91B06" w:rsidRPr="0054423F" w:rsidRDefault="00F91B06" w:rsidP="00B067AC">
      <w:pPr>
        <w:widowControl w:val="0"/>
        <w:autoSpaceDN w:val="0"/>
        <w:spacing w:after="60"/>
        <w:jc w:val="both"/>
        <w:rPr>
          <w:rFonts w:ascii="Times New Roman" w:eastAsia="SimSun" w:hAnsi="Times New Roman"/>
          <w:sz w:val="20"/>
          <w:szCs w:val="20"/>
        </w:rPr>
      </w:pPr>
    </w:p>
    <w:p w14:paraId="56B0E797" w14:textId="171698AE" w:rsidR="00B067AC" w:rsidRPr="0054423F" w:rsidRDefault="00B067AC" w:rsidP="00B067AC">
      <w:pPr>
        <w:widowControl w:val="0"/>
        <w:autoSpaceDN w:val="0"/>
        <w:spacing w:after="60"/>
        <w:jc w:val="both"/>
        <w:rPr>
          <w:rFonts w:ascii="Times New Roman" w:eastAsia="SimSun" w:hAnsi="Times New Roman"/>
          <w:sz w:val="20"/>
          <w:szCs w:val="20"/>
        </w:rPr>
      </w:pPr>
    </w:p>
    <w:p w14:paraId="359A0C90" w14:textId="171698AE" w:rsidR="0002497A" w:rsidRPr="0054423F" w:rsidRDefault="0002497A">
      <w:pPr>
        <w:rPr>
          <w:rFonts w:ascii="Times" w:eastAsia="Batang" w:hAnsi="Times"/>
        </w:rPr>
      </w:pPr>
      <w:r w:rsidRPr="0054423F">
        <w:br w:type="page"/>
      </w:r>
    </w:p>
    <w:p w14:paraId="58EC17C9" w14:textId="5A57B310" w:rsidR="00B067AC" w:rsidRDefault="0002497A" w:rsidP="0002497A">
      <w:pPr>
        <w:pStyle w:val="3GPPH1"/>
        <w:numPr>
          <w:ilvl w:val="0"/>
          <w:numId w:val="0"/>
        </w:numPr>
      </w:pPr>
      <w:r>
        <w:lastRenderedPageBreak/>
        <w:t>Appendix A: Simulation assumptions</w:t>
      </w:r>
    </w:p>
    <w:tbl>
      <w:tblPr>
        <w:tblStyle w:val="TableGrid"/>
        <w:tblW w:w="9493" w:type="dxa"/>
        <w:tblLook w:val="04A0" w:firstRow="1" w:lastRow="0" w:firstColumn="1" w:lastColumn="0" w:noHBand="0" w:noVBand="1"/>
      </w:tblPr>
      <w:tblGrid>
        <w:gridCol w:w="2830"/>
        <w:gridCol w:w="6663"/>
      </w:tblGrid>
      <w:tr w:rsidR="0032119E" w14:paraId="60EB575B" w14:textId="77777777" w:rsidTr="006571F3">
        <w:tc>
          <w:tcPr>
            <w:tcW w:w="2830" w:type="dxa"/>
          </w:tcPr>
          <w:p w14:paraId="04961F16" w14:textId="77777777" w:rsidR="0032119E" w:rsidRPr="00AE67B2" w:rsidRDefault="0032119E" w:rsidP="006571F3">
            <w:pPr>
              <w:rPr>
                <w:b/>
              </w:rPr>
            </w:pPr>
            <w:r w:rsidRPr="00AE67B2">
              <w:rPr>
                <w:b/>
              </w:rPr>
              <w:t>Parameter</w:t>
            </w:r>
            <w:r>
              <w:rPr>
                <w:b/>
              </w:rPr>
              <w:t>/Settings</w:t>
            </w:r>
          </w:p>
        </w:tc>
        <w:tc>
          <w:tcPr>
            <w:tcW w:w="6663" w:type="dxa"/>
          </w:tcPr>
          <w:p w14:paraId="0E334BB0" w14:textId="77777777" w:rsidR="0032119E" w:rsidRPr="00AE67B2" w:rsidRDefault="0032119E" w:rsidP="006571F3">
            <w:pPr>
              <w:rPr>
                <w:b/>
              </w:rPr>
            </w:pPr>
            <w:r w:rsidRPr="00AE67B2">
              <w:rPr>
                <w:b/>
              </w:rPr>
              <w:t>Values/Remarks</w:t>
            </w:r>
          </w:p>
        </w:tc>
      </w:tr>
      <w:tr w:rsidR="0032119E" w14:paraId="5233550D" w14:textId="77777777" w:rsidTr="006571F3">
        <w:tc>
          <w:tcPr>
            <w:tcW w:w="2830" w:type="dxa"/>
          </w:tcPr>
          <w:p w14:paraId="3F8335A5" w14:textId="77777777" w:rsidR="0032119E" w:rsidRDefault="0032119E" w:rsidP="006571F3">
            <w:r>
              <w:t>Carrier Frequency</w:t>
            </w:r>
          </w:p>
        </w:tc>
        <w:tc>
          <w:tcPr>
            <w:tcW w:w="6663" w:type="dxa"/>
          </w:tcPr>
          <w:p w14:paraId="27ADD0E3" w14:textId="77777777" w:rsidR="0032119E" w:rsidRDefault="0032119E" w:rsidP="006571F3">
            <w:r>
              <w:t>FR1 (2 GHz)</w:t>
            </w:r>
          </w:p>
        </w:tc>
      </w:tr>
      <w:tr w:rsidR="0032119E" w14:paraId="5A2FBECA" w14:textId="77777777" w:rsidTr="006571F3">
        <w:tc>
          <w:tcPr>
            <w:tcW w:w="2830" w:type="dxa"/>
          </w:tcPr>
          <w:p w14:paraId="1652C398" w14:textId="77777777" w:rsidR="0032119E" w:rsidRDefault="0032119E" w:rsidP="006571F3">
            <w:r>
              <w:t>Subcarrier Spacing</w:t>
            </w:r>
          </w:p>
        </w:tc>
        <w:tc>
          <w:tcPr>
            <w:tcW w:w="6663" w:type="dxa"/>
          </w:tcPr>
          <w:p w14:paraId="002658F7" w14:textId="77777777" w:rsidR="0032119E" w:rsidRDefault="0032119E" w:rsidP="006571F3">
            <w:r>
              <w:t>30 kHz</w:t>
            </w:r>
          </w:p>
        </w:tc>
      </w:tr>
      <w:tr w:rsidR="0032119E" w14:paraId="6ED5210D" w14:textId="77777777" w:rsidTr="006571F3">
        <w:tc>
          <w:tcPr>
            <w:tcW w:w="2830" w:type="dxa"/>
          </w:tcPr>
          <w:p w14:paraId="74B73B06" w14:textId="77777777" w:rsidR="0032119E" w:rsidRDefault="0032119E" w:rsidP="006571F3">
            <w:r>
              <w:t>PRS bandwidth</w:t>
            </w:r>
          </w:p>
        </w:tc>
        <w:tc>
          <w:tcPr>
            <w:tcW w:w="6663" w:type="dxa"/>
          </w:tcPr>
          <w:p w14:paraId="34605622" w14:textId="77777777" w:rsidR="0032119E" w:rsidRDefault="0032119E" w:rsidP="006571F3">
            <w:r>
              <w:t>100 MHz (275 PRBs)</w:t>
            </w:r>
          </w:p>
        </w:tc>
      </w:tr>
      <w:tr w:rsidR="0032119E" w14:paraId="2881FDC3" w14:textId="77777777" w:rsidTr="006571F3">
        <w:tc>
          <w:tcPr>
            <w:tcW w:w="2830" w:type="dxa"/>
          </w:tcPr>
          <w:p w14:paraId="0161F39A" w14:textId="77777777" w:rsidR="0032119E" w:rsidRDefault="0032119E" w:rsidP="006571F3">
            <w:pPr>
              <w:tabs>
                <w:tab w:val="left" w:pos="508"/>
              </w:tabs>
            </w:pPr>
            <w:r>
              <w:t>PRS Signals</w:t>
            </w:r>
          </w:p>
        </w:tc>
        <w:tc>
          <w:tcPr>
            <w:tcW w:w="6663" w:type="dxa"/>
          </w:tcPr>
          <w:p w14:paraId="25CB026F" w14:textId="77777777" w:rsidR="0032119E" w:rsidRDefault="0032119E" w:rsidP="0032119E">
            <w:pPr>
              <w:pStyle w:val="ListParagraph"/>
              <w:numPr>
                <w:ilvl w:val="0"/>
                <w:numId w:val="37"/>
              </w:numPr>
              <w:spacing w:line="240" w:lineRule="auto"/>
              <w:ind w:left="464"/>
              <w:contextualSpacing/>
            </w:pPr>
            <w:r>
              <w:t>TRS</w:t>
            </w:r>
          </w:p>
          <w:p w14:paraId="78292B99" w14:textId="77777777" w:rsidR="0032119E" w:rsidRPr="006B3EB8" w:rsidRDefault="0032119E" w:rsidP="0032119E">
            <w:pPr>
              <w:pStyle w:val="ListParagraph"/>
              <w:numPr>
                <w:ilvl w:val="0"/>
                <w:numId w:val="37"/>
              </w:numPr>
              <w:spacing w:line="240" w:lineRule="auto"/>
              <w:ind w:left="464"/>
              <w:contextualSpacing/>
            </w:pPr>
            <w:r w:rsidRPr="006B3EB8">
              <w:t>Extended TRS (staggered comb-4 TRS)</w:t>
            </w:r>
          </w:p>
          <w:p w14:paraId="5E7A78AA" w14:textId="77777777" w:rsidR="0032119E" w:rsidRDefault="0032119E" w:rsidP="0032119E">
            <w:pPr>
              <w:pStyle w:val="ListParagraph"/>
              <w:numPr>
                <w:ilvl w:val="0"/>
                <w:numId w:val="37"/>
              </w:numPr>
              <w:spacing w:line="240" w:lineRule="auto"/>
              <w:ind w:left="464"/>
              <w:contextualSpacing/>
            </w:pPr>
            <w:r>
              <w:t>NR-PRS</w:t>
            </w:r>
          </w:p>
          <w:p w14:paraId="1B73FF88" w14:textId="77777777" w:rsidR="0032119E" w:rsidRDefault="0032119E" w:rsidP="0032119E">
            <w:pPr>
              <w:pStyle w:val="ListParagraph"/>
              <w:numPr>
                <w:ilvl w:val="0"/>
                <w:numId w:val="38"/>
              </w:numPr>
              <w:spacing w:line="240" w:lineRule="auto"/>
              <w:contextualSpacing/>
            </w:pPr>
            <w:r>
              <w:t>Comb-1</w:t>
            </w:r>
          </w:p>
          <w:p w14:paraId="4C1EBBDA" w14:textId="77777777" w:rsidR="0032119E" w:rsidRDefault="0032119E" w:rsidP="0032119E">
            <w:pPr>
              <w:pStyle w:val="ListParagraph"/>
              <w:numPr>
                <w:ilvl w:val="0"/>
                <w:numId w:val="38"/>
              </w:numPr>
              <w:spacing w:line="240" w:lineRule="auto"/>
              <w:contextualSpacing/>
            </w:pPr>
            <w:r>
              <w:t>Comb-4</w:t>
            </w:r>
          </w:p>
          <w:p w14:paraId="521983EB" w14:textId="77777777" w:rsidR="0032119E" w:rsidRDefault="0032119E" w:rsidP="0032119E">
            <w:pPr>
              <w:pStyle w:val="ListParagraph"/>
              <w:numPr>
                <w:ilvl w:val="0"/>
                <w:numId w:val="38"/>
              </w:numPr>
              <w:spacing w:line="240" w:lineRule="auto"/>
              <w:contextualSpacing/>
            </w:pPr>
            <w:r>
              <w:t>Comb-6</w:t>
            </w:r>
          </w:p>
          <w:p w14:paraId="37E6B386" w14:textId="77777777" w:rsidR="0032119E" w:rsidRDefault="0032119E" w:rsidP="0032119E">
            <w:pPr>
              <w:pStyle w:val="ListParagraph"/>
              <w:numPr>
                <w:ilvl w:val="0"/>
                <w:numId w:val="38"/>
              </w:numPr>
              <w:spacing w:line="240" w:lineRule="auto"/>
              <w:contextualSpacing/>
            </w:pPr>
            <w:r>
              <w:t>Comb-12</w:t>
            </w:r>
          </w:p>
        </w:tc>
      </w:tr>
      <w:tr w:rsidR="0032119E" w14:paraId="4E3FB0BE" w14:textId="77777777" w:rsidTr="006571F3">
        <w:tc>
          <w:tcPr>
            <w:tcW w:w="2830" w:type="dxa"/>
          </w:tcPr>
          <w:p w14:paraId="1DF0F2C4" w14:textId="77777777" w:rsidR="0032119E" w:rsidRDefault="0032119E" w:rsidP="006571F3">
            <w:r>
              <w:t>Scenarios</w:t>
            </w:r>
          </w:p>
        </w:tc>
        <w:tc>
          <w:tcPr>
            <w:tcW w:w="6663" w:type="dxa"/>
          </w:tcPr>
          <w:p w14:paraId="3F9E0346" w14:textId="77777777" w:rsidR="0032119E" w:rsidRDefault="0032119E" w:rsidP="0032119E">
            <w:pPr>
              <w:pStyle w:val="ListParagraph"/>
              <w:numPr>
                <w:ilvl w:val="0"/>
                <w:numId w:val="39"/>
              </w:numPr>
              <w:spacing w:line="240" w:lineRule="auto"/>
              <w:ind w:left="464"/>
              <w:contextualSpacing/>
            </w:pPr>
            <w:r>
              <w:t>Urban Macro (UMa)</w:t>
            </w:r>
          </w:p>
          <w:p w14:paraId="2BF06581" w14:textId="77777777" w:rsidR="0032119E" w:rsidRPr="006B3EB8" w:rsidRDefault="0032119E" w:rsidP="0032119E">
            <w:pPr>
              <w:pStyle w:val="ListParagraph"/>
              <w:numPr>
                <w:ilvl w:val="0"/>
                <w:numId w:val="40"/>
              </w:numPr>
              <w:spacing w:line="240" w:lineRule="auto"/>
              <w:ind w:left="1173"/>
              <w:contextualSpacing/>
            </w:pPr>
            <w:r w:rsidRPr="006B3EB8">
              <w:t>Number of sites: 19 (3 sector deployment)</w:t>
            </w:r>
          </w:p>
          <w:p w14:paraId="4072CDDF" w14:textId="77777777" w:rsidR="0032119E" w:rsidRDefault="0032119E" w:rsidP="0032119E">
            <w:pPr>
              <w:pStyle w:val="ListParagraph"/>
              <w:numPr>
                <w:ilvl w:val="0"/>
                <w:numId w:val="40"/>
              </w:numPr>
              <w:spacing w:line="240" w:lineRule="auto"/>
              <w:ind w:left="1173"/>
              <w:contextualSpacing/>
            </w:pPr>
            <w:r>
              <w:t>Inter site distance: 500 m</w:t>
            </w:r>
          </w:p>
          <w:p w14:paraId="0F50ACD8" w14:textId="77777777" w:rsidR="0032119E" w:rsidRDefault="0032119E" w:rsidP="0032119E">
            <w:pPr>
              <w:pStyle w:val="ListParagraph"/>
              <w:numPr>
                <w:ilvl w:val="0"/>
                <w:numId w:val="39"/>
              </w:numPr>
              <w:spacing w:line="240" w:lineRule="auto"/>
              <w:ind w:left="463"/>
              <w:contextualSpacing/>
            </w:pPr>
            <w:r>
              <w:t>Urban Micro (UMi)</w:t>
            </w:r>
          </w:p>
          <w:p w14:paraId="2503A33A" w14:textId="77777777" w:rsidR="0032119E" w:rsidRPr="006B3EB8" w:rsidRDefault="0032119E" w:rsidP="0032119E">
            <w:pPr>
              <w:pStyle w:val="ListParagraph"/>
              <w:numPr>
                <w:ilvl w:val="0"/>
                <w:numId w:val="41"/>
              </w:numPr>
              <w:spacing w:line="240" w:lineRule="auto"/>
              <w:contextualSpacing/>
            </w:pPr>
            <w:r w:rsidRPr="006B3EB8">
              <w:t>Number of sites: 19 (3 sector deployment)</w:t>
            </w:r>
          </w:p>
          <w:p w14:paraId="1799A9DC" w14:textId="77777777" w:rsidR="0032119E" w:rsidRDefault="0032119E" w:rsidP="0032119E">
            <w:pPr>
              <w:pStyle w:val="ListParagraph"/>
              <w:numPr>
                <w:ilvl w:val="0"/>
                <w:numId w:val="41"/>
              </w:numPr>
              <w:spacing w:line="240" w:lineRule="auto"/>
              <w:contextualSpacing/>
            </w:pPr>
            <w:r>
              <w:t>Inter site distance: 200 m</w:t>
            </w:r>
          </w:p>
          <w:p w14:paraId="7D1622D4" w14:textId="77777777" w:rsidR="0032119E" w:rsidRDefault="0032119E" w:rsidP="0032119E">
            <w:pPr>
              <w:pStyle w:val="ListParagraph"/>
              <w:numPr>
                <w:ilvl w:val="0"/>
                <w:numId w:val="39"/>
              </w:numPr>
              <w:spacing w:line="240" w:lineRule="auto"/>
              <w:ind w:left="463"/>
              <w:contextualSpacing/>
            </w:pPr>
            <w:r>
              <w:t>Indoor Open Office (IOO)</w:t>
            </w:r>
          </w:p>
          <w:p w14:paraId="55430AE9" w14:textId="3769C067" w:rsidR="0032119E" w:rsidRPr="006B3EB8" w:rsidRDefault="0032119E" w:rsidP="0032119E">
            <w:pPr>
              <w:pStyle w:val="ListParagraph"/>
              <w:numPr>
                <w:ilvl w:val="0"/>
                <w:numId w:val="42"/>
              </w:numPr>
              <w:spacing w:line="240" w:lineRule="auto"/>
              <w:contextualSpacing/>
            </w:pPr>
            <w:r w:rsidRPr="006B3EB8">
              <w:t xml:space="preserve">Number of sites: </w:t>
            </w:r>
            <w:r w:rsidR="00AF592E" w:rsidRPr="006B3EB8">
              <w:t>4</w:t>
            </w:r>
            <w:r w:rsidRPr="006B3EB8">
              <w:t>5 (single sector deployment)</w:t>
            </w:r>
          </w:p>
          <w:p w14:paraId="08067C11" w14:textId="6F06FF37" w:rsidR="0032119E" w:rsidRPr="006B3EB8" w:rsidRDefault="0032119E" w:rsidP="0032119E">
            <w:pPr>
              <w:pStyle w:val="ListParagraph"/>
              <w:numPr>
                <w:ilvl w:val="0"/>
                <w:numId w:val="42"/>
              </w:numPr>
              <w:spacing w:line="240" w:lineRule="auto"/>
              <w:contextualSpacing/>
            </w:pPr>
            <w:r w:rsidRPr="006B3EB8">
              <w:t xml:space="preserve">Deployment area size: 300 m x </w:t>
            </w:r>
            <w:r w:rsidR="00EB057B" w:rsidRPr="006B3EB8">
              <w:t>10</w:t>
            </w:r>
            <w:r w:rsidRPr="006B3EB8">
              <w:t>0 m</w:t>
            </w:r>
          </w:p>
          <w:p w14:paraId="7BD24F78" w14:textId="77777777" w:rsidR="0032119E" w:rsidRDefault="0032119E" w:rsidP="0032119E">
            <w:pPr>
              <w:pStyle w:val="ListParagraph"/>
              <w:numPr>
                <w:ilvl w:val="0"/>
                <w:numId w:val="42"/>
              </w:numPr>
              <w:spacing w:line="240" w:lineRule="auto"/>
              <w:contextualSpacing/>
            </w:pPr>
            <w:r>
              <w:t>Inter site distance: 20 m</w:t>
            </w:r>
          </w:p>
        </w:tc>
      </w:tr>
      <w:tr w:rsidR="0032119E" w14:paraId="0E5A3ACE" w14:textId="77777777" w:rsidTr="006571F3">
        <w:tc>
          <w:tcPr>
            <w:tcW w:w="2830" w:type="dxa"/>
          </w:tcPr>
          <w:p w14:paraId="7C6C567E" w14:textId="77777777" w:rsidR="0032119E" w:rsidRDefault="0032119E" w:rsidP="006571F3">
            <w:r>
              <w:t>UE dropping procedure</w:t>
            </w:r>
          </w:p>
        </w:tc>
        <w:tc>
          <w:tcPr>
            <w:tcW w:w="6663" w:type="dxa"/>
          </w:tcPr>
          <w:p w14:paraId="633F0812" w14:textId="77777777" w:rsidR="0032119E" w:rsidRPr="006B3EB8" w:rsidRDefault="0032119E" w:rsidP="0032119E">
            <w:pPr>
              <w:pStyle w:val="ListParagraph"/>
              <w:numPr>
                <w:ilvl w:val="0"/>
                <w:numId w:val="43"/>
              </w:numPr>
              <w:spacing w:line="240" w:lineRule="auto"/>
              <w:contextualSpacing/>
            </w:pPr>
            <w:r w:rsidRPr="006B3EB8">
              <w:t>UMa: 50% indoor and 100% outdoor. Indoor UE speed: 3 kmph. Outdoor UE speed: 60 kmph. All UEs dropped at the central cell of the deployment.</w:t>
            </w:r>
          </w:p>
          <w:p w14:paraId="042594C0" w14:textId="77777777" w:rsidR="0032119E" w:rsidRPr="006B3EB8" w:rsidRDefault="0032119E" w:rsidP="0032119E">
            <w:pPr>
              <w:pStyle w:val="ListParagraph"/>
              <w:numPr>
                <w:ilvl w:val="0"/>
                <w:numId w:val="43"/>
              </w:numPr>
              <w:spacing w:line="240" w:lineRule="auto"/>
              <w:contextualSpacing/>
            </w:pPr>
            <w:r w:rsidRPr="006B3EB8">
              <w:t>UMi: All UEs outdoor. UE speed: 3 kmph. All UEs dropped at the central cell of the deployment.</w:t>
            </w:r>
          </w:p>
          <w:p w14:paraId="30C8470B" w14:textId="77777777" w:rsidR="0032119E" w:rsidRPr="006B3EB8" w:rsidRDefault="0032119E" w:rsidP="0032119E">
            <w:pPr>
              <w:pStyle w:val="ListParagraph"/>
              <w:numPr>
                <w:ilvl w:val="0"/>
                <w:numId w:val="43"/>
              </w:numPr>
              <w:spacing w:line="240" w:lineRule="auto"/>
              <w:contextualSpacing/>
            </w:pPr>
            <w:r w:rsidRPr="006B3EB8">
              <w:t>IOO: All UEs indoor. UE speed: 3 kmph. UEs dropped uniformly distributed within the deployment area.</w:t>
            </w:r>
          </w:p>
        </w:tc>
      </w:tr>
      <w:tr w:rsidR="0032119E" w14:paraId="5655CD6A" w14:textId="77777777" w:rsidTr="006571F3">
        <w:tc>
          <w:tcPr>
            <w:tcW w:w="2830" w:type="dxa"/>
          </w:tcPr>
          <w:p w14:paraId="368EA117" w14:textId="77777777" w:rsidR="0032119E" w:rsidRDefault="0032119E" w:rsidP="006571F3">
            <w:r>
              <w:t>Interference</w:t>
            </w:r>
          </w:p>
        </w:tc>
        <w:tc>
          <w:tcPr>
            <w:tcW w:w="6663" w:type="dxa"/>
          </w:tcPr>
          <w:p w14:paraId="75479616" w14:textId="704BF434" w:rsidR="0032119E" w:rsidRPr="006B3EB8" w:rsidRDefault="0032119E" w:rsidP="002F4D36">
            <w:r w:rsidRPr="006B3EB8">
              <w:t xml:space="preserve">All simulations are done to evaluate performance of PRSs in case of interference. For UMa and UMi, sectors within a site are allocated </w:t>
            </w:r>
            <w:r w:rsidR="00EE2878" w:rsidRPr="006B3EB8">
              <w:t xml:space="preserve">the </w:t>
            </w:r>
            <w:r w:rsidRPr="006B3EB8">
              <w:t xml:space="preserve">same </w:t>
            </w:r>
            <w:r w:rsidR="00EE2878" w:rsidRPr="006B3EB8">
              <w:t>comb offset and cyclic shift</w:t>
            </w:r>
            <w:r w:rsidRPr="006B3EB8">
              <w:t xml:space="preserve">. </w:t>
            </w:r>
            <w:r w:rsidR="00B86B38" w:rsidRPr="006B3EB8">
              <w:t>Different</w:t>
            </w:r>
            <w:r w:rsidR="00A16407" w:rsidRPr="006B3EB8">
              <w:t xml:space="preserve"> sites are allocated different comb offsets and cyclic shifts according to the reuse plan</w:t>
            </w:r>
            <w:r w:rsidR="007A211D" w:rsidRPr="006B3EB8">
              <w:t>s in Figure X.</w:t>
            </w:r>
            <w:r w:rsidRPr="006B3EB8">
              <w:t xml:space="preserve"> </w:t>
            </w:r>
          </w:p>
        </w:tc>
      </w:tr>
    </w:tbl>
    <w:p w14:paraId="78491571" w14:textId="77777777" w:rsidR="0002497A" w:rsidRDefault="0002497A" w:rsidP="0002497A">
      <w:pPr>
        <w:pStyle w:val="3GPPText"/>
        <w:rPr>
          <w:lang w:val="en-GB"/>
        </w:rPr>
      </w:pPr>
    </w:p>
    <w:p w14:paraId="357A73AD" w14:textId="77777777" w:rsidR="005B63B4" w:rsidRDefault="005B63B4" w:rsidP="004357A8">
      <w:pPr>
        <w:pStyle w:val="3GPPText"/>
        <w:keepNext/>
      </w:pPr>
      <w:r>
        <w:rPr>
          <w:noProof/>
        </w:rPr>
        <w:lastRenderedPageBreak/>
        <mc:AlternateContent>
          <mc:Choice Requires="wpg">
            <w:drawing>
              <wp:inline distT="0" distB="0" distL="0" distR="0" wp14:anchorId="2C75F690" wp14:editId="790F4BBE">
                <wp:extent cx="6711429" cy="6696710"/>
                <wp:effectExtent l="0" t="19050" r="0" b="8890"/>
                <wp:docPr id="2" name="Group 2"/>
                <wp:cNvGraphicFramePr/>
                <a:graphic xmlns:a="http://schemas.openxmlformats.org/drawingml/2006/main">
                  <a:graphicData uri="http://schemas.microsoft.com/office/word/2010/wordprocessingGroup">
                    <wpg:wgp>
                      <wpg:cNvGrpSpPr/>
                      <wpg:grpSpPr>
                        <a:xfrm>
                          <a:off x="0" y="0"/>
                          <a:ext cx="6711429" cy="6696710"/>
                          <a:chOff x="0" y="0"/>
                          <a:chExt cx="6711429" cy="6696710"/>
                        </a:xfrm>
                      </wpg:grpSpPr>
                      <wpg:grpSp>
                        <wpg:cNvPr id="3" name="Group 31"/>
                        <wpg:cNvGrpSpPr/>
                        <wpg:grpSpPr>
                          <a:xfrm>
                            <a:off x="9525" y="38100"/>
                            <a:ext cx="3028950" cy="2554287"/>
                            <a:chOff x="0" y="0"/>
                            <a:chExt cx="3087816" cy="2603505"/>
                          </a:xfrm>
                        </wpg:grpSpPr>
                        <wps:wsp>
                          <wps:cNvPr id="7" name="Hexagon 7"/>
                          <wps:cNvSpPr/>
                          <wps:spPr>
                            <a:xfrm rot="5400000">
                              <a:off x="1535665" y="507946"/>
                              <a:ext cx="640970" cy="615833"/>
                            </a:xfrm>
                            <a:prstGeom prst="hexagon">
                              <a:avLst/>
                            </a:prstGeom>
                            <a:solidFill>
                              <a:schemeClr val="accent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4E7A87CA" w14:textId="63C524CB" w:rsidR="005B63B4" w:rsidRDefault="005B63B4" w:rsidP="005B63B4">
                                <w:pPr>
                                  <w:jc w:val="center"/>
                                </w:pPr>
                              </w:p>
                            </w:txbxContent>
                          </wps:txbx>
                          <wps:bodyPr vert="vert270" rtlCol="0" anchor="ctr"/>
                        </wps:wsp>
                        <wps:wsp>
                          <wps:cNvPr id="8" name="Hexagon 8"/>
                          <wps:cNvSpPr/>
                          <wps:spPr>
                            <a:xfrm rot="5400000">
                              <a:off x="1227748" y="991938"/>
                              <a:ext cx="640970" cy="615833"/>
                            </a:xfrm>
                            <a:prstGeom prst="hexagon">
                              <a:avLst/>
                            </a:prstGeom>
                            <a:solidFill>
                              <a:schemeClr val="accent1">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2E6950AC" w14:textId="044CCA35" w:rsidR="005B63B4" w:rsidRDefault="005B63B4" w:rsidP="005B63B4">
                                <w:pPr>
                                  <w:jc w:val="center"/>
                                </w:pPr>
                              </w:p>
                            </w:txbxContent>
                          </wps:txbx>
                          <wps:bodyPr vert="vert270" rtlCol="0" anchor="ctr"/>
                        </wps:wsp>
                        <wps:wsp>
                          <wps:cNvPr id="12" name="Hexagon 12"/>
                          <wps:cNvSpPr/>
                          <wps:spPr>
                            <a:xfrm rot="5400000">
                              <a:off x="919832" y="507946"/>
                              <a:ext cx="640970" cy="615833"/>
                            </a:xfrm>
                            <a:prstGeom prst="hexagon">
                              <a:avLst/>
                            </a:prstGeom>
                            <a:solidFill>
                              <a:schemeClr val="accent4">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1256CC36" w14:textId="4C0E9B47" w:rsidR="005B63B4" w:rsidRDefault="005B63B4" w:rsidP="005B63B4">
                                <w:pPr>
                                  <w:jc w:val="center"/>
                                </w:pPr>
                              </w:p>
                            </w:txbxContent>
                          </wps:txbx>
                          <wps:bodyPr vert="vert270" rtlCol="0" anchor="ctr"/>
                        </wps:wsp>
                        <wps:wsp>
                          <wps:cNvPr id="16" name="Hexagon 16"/>
                          <wps:cNvSpPr/>
                          <wps:spPr>
                            <a:xfrm rot="5400000">
                              <a:off x="611915" y="991938"/>
                              <a:ext cx="640970" cy="615833"/>
                            </a:xfrm>
                            <a:prstGeom prst="hexagon">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35F29BDC" w14:textId="34CCA2ED" w:rsidR="005B63B4" w:rsidRDefault="005B63B4" w:rsidP="005B63B4">
                                <w:pPr>
                                  <w:jc w:val="center"/>
                                </w:pPr>
                              </w:p>
                            </w:txbxContent>
                          </wps:txbx>
                          <wps:bodyPr vert="vert270" rtlCol="0" anchor="ctr"/>
                        </wps:wsp>
                        <wps:wsp>
                          <wps:cNvPr id="17" name="Hexagon 17"/>
                          <wps:cNvSpPr/>
                          <wps:spPr>
                            <a:xfrm rot="5400000">
                              <a:off x="919832" y="1475930"/>
                              <a:ext cx="640970" cy="615833"/>
                            </a:xfrm>
                            <a:prstGeom prst="hexagon">
                              <a:avLst/>
                            </a:prstGeom>
                            <a:solidFill>
                              <a:schemeClr val="accent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6110D4EE" w14:textId="641E26DE" w:rsidR="005B63B4" w:rsidRDefault="005B63B4" w:rsidP="005B63B4">
                                <w:pPr>
                                  <w:jc w:val="center"/>
                                </w:pPr>
                              </w:p>
                            </w:txbxContent>
                          </wps:txbx>
                          <wps:bodyPr vert="vert270" rtlCol="0" anchor="ctr"/>
                        </wps:wsp>
                        <wps:wsp>
                          <wps:cNvPr id="18" name="Hexagon 18"/>
                          <wps:cNvSpPr/>
                          <wps:spPr>
                            <a:xfrm rot="5400000">
                              <a:off x="1843581" y="991938"/>
                              <a:ext cx="640970" cy="615833"/>
                            </a:xfrm>
                            <a:prstGeom prst="hexagon">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F5274E6" w14:textId="706FCF59" w:rsidR="005B63B4" w:rsidRDefault="005B63B4" w:rsidP="005B63B4">
                                <w:pPr>
                                  <w:jc w:val="center"/>
                                </w:pPr>
                              </w:p>
                            </w:txbxContent>
                          </wps:txbx>
                          <wps:bodyPr vert="vert270" rtlCol="0" anchor="ctr"/>
                        </wps:wsp>
                        <wps:wsp>
                          <wps:cNvPr id="19" name="Hexagon 19"/>
                          <wps:cNvSpPr/>
                          <wps:spPr>
                            <a:xfrm rot="5400000">
                              <a:off x="1535665" y="1483520"/>
                              <a:ext cx="640970" cy="615833"/>
                            </a:xfrm>
                            <a:prstGeom prst="hexagon">
                              <a:avLst/>
                            </a:prstGeom>
                            <a:solidFill>
                              <a:schemeClr val="accent4">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68F7C44B" w14:textId="5AE5096E" w:rsidR="005B63B4" w:rsidRDefault="005B63B4" w:rsidP="005B63B4">
                                <w:pPr>
                                  <w:jc w:val="center"/>
                                </w:pPr>
                              </w:p>
                            </w:txbxContent>
                          </wps:txbx>
                          <wps:bodyPr vert="vert270" rtlCol="0" anchor="ctr"/>
                        </wps:wsp>
                        <wps:wsp>
                          <wps:cNvPr id="20" name="Hexagon 20"/>
                          <wps:cNvSpPr/>
                          <wps:spPr>
                            <a:xfrm rot="5400000">
                              <a:off x="2151498" y="500356"/>
                              <a:ext cx="640970" cy="615833"/>
                            </a:xfrm>
                            <a:prstGeom prst="hexagon">
                              <a:avLst/>
                            </a:prstGeom>
                            <a:solidFill>
                              <a:schemeClr val="accent4">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1A79E584" w14:textId="1F3C74A5" w:rsidR="005B63B4" w:rsidRDefault="005B63B4" w:rsidP="005B63B4">
                                <w:pPr>
                                  <w:jc w:val="center"/>
                                </w:pPr>
                              </w:p>
                            </w:txbxContent>
                          </wps:txbx>
                          <wps:bodyPr vert="vert270" rtlCol="0" anchor="ctr"/>
                        </wps:wsp>
                        <wps:wsp>
                          <wps:cNvPr id="21" name="Hexagon 21"/>
                          <wps:cNvSpPr/>
                          <wps:spPr>
                            <a:xfrm rot="5400000">
                              <a:off x="1843581" y="20158"/>
                              <a:ext cx="640970" cy="615833"/>
                            </a:xfrm>
                            <a:prstGeom prst="hexagon">
                              <a:avLst/>
                            </a:prstGeom>
                            <a:solidFill>
                              <a:schemeClr val="accent1">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6F4FF753" w14:textId="2E87AD98" w:rsidR="005B63B4" w:rsidRDefault="005B63B4" w:rsidP="005B63B4">
                                <w:pPr>
                                  <w:jc w:val="center"/>
                                </w:pPr>
                              </w:p>
                            </w:txbxContent>
                          </wps:txbx>
                          <wps:bodyPr vert="vert270" rtlCol="0" anchor="ctr"/>
                        </wps:wsp>
                        <wps:wsp>
                          <wps:cNvPr id="22" name="Hexagon 22"/>
                          <wps:cNvSpPr/>
                          <wps:spPr>
                            <a:xfrm rot="5400000">
                              <a:off x="1227748" y="12568"/>
                              <a:ext cx="640970" cy="615833"/>
                            </a:xfrm>
                            <a:prstGeom prst="hexagon">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6D8468C6" w14:textId="7E051354" w:rsidR="005B63B4" w:rsidRDefault="005B63B4" w:rsidP="005B63B4">
                                <w:pPr>
                                  <w:jc w:val="center"/>
                                </w:pPr>
                              </w:p>
                            </w:txbxContent>
                          </wps:txbx>
                          <wps:bodyPr vert="vert270" rtlCol="0" anchor="ctr"/>
                        </wps:wsp>
                        <wps:wsp>
                          <wps:cNvPr id="23" name="Hexagon 23"/>
                          <wps:cNvSpPr/>
                          <wps:spPr>
                            <a:xfrm rot="5400000">
                              <a:off x="611915" y="20158"/>
                              <a:ext cx="640970" cy="615833"/>
                            </a:xfrm>
                            <a:prstGeom prst="hexagon">
                              <a:avLst/>
                            </a:prstGeom>
                            <a:solidFill>
                              <a:schemeClr val="accent1">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20BEDD61" w14:textId="5C30FA4B" w:rsidR="005B63B4" w:rsidRDefault="005B63B4" w:rsidP="005B63B4">
                                <w:pPr>
                                  <w:jc w:val="center"/>
                                </w:pPr>
                              </w:p>
                            </w:txbxContent>
                          </wps:txbx>
                          <wps:bodyPr vert="vert270" rtlCol="0" anchor="ctr"/>
                        </wps:wsp>
                        <wps:wsp>
                          <wps:cNvPr id="24" name="Hexagon 24"/>
                          <wps:cNvSpPr/>
                          <wps:spPr>
                            <a:xfrm rot="5400000">
                              <a:off x="2459415" y="991938"/>
                              <a:ext cx="640970" cy="615833"/>
                            </a:xfrm>
                            <a:prstGeom prst="hexagon">
                              <a:avLst/>
                            </a:prstGeom>
                            <a:solidFill>
                              <a:schemeClr val="accent1">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04328A0A" w14:textId="625289F7" w:rsidR="005B63B4" w:rsidRDefault="005B63B4" w:rsidP="005B63B4">
                                <w:pPr>
                                  <w:jc w:val="center"/>
                                </w:pPr>
                              </w:p>
                            </w:txbxContent>
                          </wps:txbx>
                          <wps:bodyPr vert="vert270" rtlCol="0" anchor="ctr"/>
                        </wps:wsp>
                        <wps:wsp>
                          <wps:cNvPr id="25" name="Hexagon 25"/>
                          <wps:cNvSpPr/>
                          <wps:spPr>
                            <a:xfrm rot="5400000">
                              <a:off x="2160148" y="1483520"/>
                              <a:ext cx="640970" cy="615833"/>
                            </a:xfrm>
                            <a:prstGeom prst="hexagon">
                              <a:avLst/>
                            </a:prstGeom>
                            <a:solidFill>
                              <a:schemeClr val="accent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1D44BA5F" w14:textId="2B3238B1" w:rsidR="005B63B4" w:rsidRDefault="005B63B4" w:rsidP="005B63B4">
                                <w:pPr>
                                  <w:jc w:val="center"/>
                                </w:pPr>
                              </w:p>
                            </w:txbxContent>
                          </wps:txbx>
                          <wps:bodyPr vert="vert270" rtlCol="0" anchor="ctr"/>
                        </wps:wsp>
                        <wps:wsp>
                          <wps:cNvPr id="26" name="Hexagon 26"/>
                          <wps:cNvSpPr/>
                          <wps:spPr>
                            <a:xfrm rot="5400000">
                              <a:off x="1843581" y="1975103"/>
                              <a:ext cx="640970" cy="615833"/>
                            </a:xfrm>
                            <a:prstGeom prst="hexagon">
                              <a:avLst/>
                            </a:prstGeom>
                            <a:solidFill>
                              <a:schemeClr val="accent1">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3642591" w14:textId="18677053" w:rsidR="005B63B4" w:rsidRDefault="005B63B4" w:rsidP="005B63B4">
                                <w:pPr>
                                  <w:jc w:val="center"/>
                                </w:pPr>
                              </w:p>
                            </w:txbxContent>
                          </wps:txbx>
                          <wps:bodyPr vert="vert270" rtlCol="0" anchor="ctr"/>
                        </wps:wsp>
                        <wps:wsp>
                          <wps:cNvPr id="27" name="Hexagon 27"/>
                          <wps:cNvSpPr/>
                          <wps:spPr>
                            <a:xfrm rot="5400000">
                              <a:off x="1219098" y="1967512"/>
                              <a:ext cx="640970" cy="615833"/>
                            </a:xfrm>
                            <a:prstGeom prst="hexagon">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437F5B4B" w14:textId="5913DE5A" w:rsidR="005B63B4" w:rsidRDefault="005B63B4" w:rsidP="005B63B4">
                                <w:pPr>
                                  <w:jc w:val="center"/>
                                </w:pPr>
                              </w:p>
                            </w:txbxContent>
                          </wps:txbx>
                          <wps:bodyPr vert="vert270" rtlCol="0" anchor="ctr"/>
                        </wps:wsp>
                        <wps:wsp>
                          <wps:cNvPr id="28" name="Hexagon 28"/>
                          <wps:cNvSpPr/>
                          <wps:spPr>
                            <a:xfrm rot="5400000">
                              <a:off x="603265" y="1959922"/>
                              <a:ext cx="640970" cy="615833"/>
                            </a:xfrm>
                            <a:prstGeom prst="hexagon">
                              <a:avLst/>
                            </a:prstGeom>
                            <a:solidFill>
                              <a:schemeClr val="accent1">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1A13D91" w14:textId="57D27747" w:rsidR="005B63B4" w:rsidRDefault="005B63B4" w:rsidP="005B63B4">
                                <w:pPr>
                                  <w:jc w:val="center"/>
                                </w:pPr>
                              </w:p>
                            </w:txbxContent>
                          </wps:txbx>
                          <wps:bodyPr vert="vert270" rtlCol="0" anchor="ctr"/>
                        </wps:wsp>
                        <wps:wsp>
                          <wps:cNvPr id="29" name="Hexagon 29"/>
                          <wps:cNvSpPr/>
                          <wps:spPr>
                            <a:xfrm rot="5400000">
                              <a:off x="295348" y="1475930"/>
                              <a:ext cx="640970" cy="615833"/>
                            </a:xfrm>
                            <a:prstGeom prst="hexagon">
                              <a:avLst/>
                            </a:prstGeom>
                            <a:solidFill>
                              <a:schemeClr val="accent4">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5EE55048" w14:textId="1A05F2FD" w:rsidR="005B63B4" w:rsidRDefault="005B63B4" w:rsidP="005B63B4">
                                <w:pPr>
                                  <w:jc w:val="center"/>
                                </w:pPr>
                              </w:p>
                            </w:txbxContent>
                          </wps:txbx>
                          <wps:bodyPr vert="vert270" rtlCol="0" anchor="ctr"/>
                        </wps:wsp>
                        <wps:wsp>
                          <wps:cNvPr id="30" name="Hexagon 30"/>
                          <wps:cNvSpPr/>
                          <wps:spPr>
                            <a:xfrm rot="5400000">
                              <a:off x="295348" y="507946"/>
                              <a:ext cx="640970" cy="615833"/>
                            </a:xfrm>
                            <a:prstGeom prst="hexagon">
                              <a:avLst/>
                            </a:prstGeom>
                            <a:solidFill>
                              <a:schemeClr val="accent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308AFF4" w14:textId="797A1EC9" w:rsidR="005B63B4" w:rsidRDefault="005B63B4" w:rsidP="005B63B4">
                                <w:pPr>
                                  <w:jc w:val="center"/>
                                </w:pPr>
                              </w:p>
                            </w:txbxContent>
                          </wps:txbx>
                          <wps:bodyPr vert="vert270" rtlCol="0" anchor="ctr"/>
                        </wps:wsp>
                        <wps:wsp>
                          <wps:cNvPr id="31" name="Hexagon 31"/>
                          <wps:cNvSpPr/>
                          <wps:spPr>
                            <a:xfrm rot="5400000">
                              <a:off x="-12568" y="991938"/>
                              <a:ext cx="640970" cy="615833"/>
                            </a:xfrm>
                            <a:prstGeom prst="hexagon">
                              <a:avLst/>
                            </a:prstGeom>
                            <a:solidFill>
                              <a:schemeClr val="accent1">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20D86692" w14:textId="5EB17D53" w:rsidR="005B63B4" w:rsidRDefault="005B63B4" w:rsidP="005B63B4">
                                <w:pPr>
                                  <w:jc w:val="center"/>
                                </w:pPr>
                              </w:p>
                            </w:txbxContent>
                          </wps:txbx>
                          <wps:bodyPr vert="vert270" rtlCol="0" anchor="ctr"/>
                        </wps:wsp>
                      </wpg:grpSp>
                      <wps:wsp>
                        <wps:cNvPr id="32" name="Text Box 32"/>
                        <wps:cNvSpPr txBox="1"/>
                        <wps:spPr>
                          <a:xfrm>
                            <a:off x="0" y="2657475"/>
                            <a:ext cx="3406140" cy="381635"/>
                          </a:xfrm>
                          <a:prstGeom prst="rect">
                            <a:avLst/>
                          </a:prstGeom>
                          <a:solidFill>
                            <a:schemeClr val="lt1"/>
                          </a:solidFill>
                          <a:ln w="6350">
                            <a:noFill/>
                          </a:ln>
                        </wps:spPr>
                        <wps:txbx>
                          <w:txbxContent>
                            <w:p w14:paraId="40658D8C" w14:textId="41AFE7D9" w:rsidR="005B63B4" w:rsidRDefault="005B63B4" w:rsidP="002A452E">
                              <w:pPr>
                                <w:jc w:val="center"/>
                              </w:pPr>
                              <w:r>
                                <w:t xml:space="preserve">PRS </w:t>
                              </w:r>
                              <w:r w:rsidR="00ED3704">
                                <w:t>reuse</w:t>
                              </w:r>
                              <w:r>
                                <w:t xml:space="preserve"> </w:t>
                              </w:r>
                              <w:r w:rsidR="00B0310F">
                                <w:t>¼</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3" name="Group 4"/>
                        <wpg:cNvGrpSpPr/>
                        <wpg:grpSpPr>
                          <a:xfrm>
                            <a:off x="3267075" y="0"/>
                            <a:ext cx="3087816" cy="2603505"/>
                            <a:chOff x="0" y="0"/>
                            <a:chExt cx="3087816" cy="2603505"/>
                          </a:xfrm>
                        </wpg:grpSpPr>
                        <wps:wsp>
                          <wps:cNvPr id="34" name="Hexagon 34"/>
                          <wps:cNvSpPr/>
                          <wps:spPr>
                            <a:xfrm rot="5400000">
                              <a:off x="1535665" y="507946"/>
                              <a:ext cx="640970" cy="615833"/>
                            </a:xfrm>
                            <a:prstGeom prst="hexagon">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376541B6" w14:textId="1A934990" w:rsidR="005B63B4" w:rsidRDefault="005B63B4" w:rsidP="000B3BBD"/>
                            </w:txbxContent>
                          </wps:txbx>
                          <wps:bodyPr vert="vert270" rtlCol="0" anchor="ctr"/>
                        </wps:wsp>
                        <wps:wsp>
                          <wps:cNvPr id="35" name="Hexagon 35"/>
                          <wps:cNvSpPr/>
                          <wps:spPr>
                            <a:xfrm rot="5400000">
                              <a:off x="1227748" y="991938"/>
                              <a:ext cx="640970" cy="615833"/>
                            </a:xfrm>
                            <a:prstGeom prst="hexagon">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7F0A1D0" w14:textId="290C9FAD" w:rsidR="005B63B4" w:rsidRDefault="005B63B4" w:rsidP="005B63B4">
                                <w:pPr>
                                  <w:jc w:val="center"/>
                                </w:pPr>
                              </w:p>
                            </w:txbxContent>
                          </wps:txbx>
                          <wps:bodyPr vert="vert270" rtlCol="0" anchor="ctr"/>
                        </wps:wsp>
                        <wps:wsp>
                          <wps:cNvPr id="36" name="Hexagon 36"/>
                          <wps:cNvSpPr/>
                          <wps:spPr>
                            <a:xfrm rot="5400000">
                              <a:off x="919832" y="507946"/>
                              <a:ext cx="640970" cy="615833"/>
                            </a:xfrm>
                            <a:prstGeom prst="hexagon">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1A3FD9F" w14:textId="379E385A" w:rsidR="005B63B4" w:rsidRDefault="005B63B4" w:rsidP="005B63B4">
                                <w:pPr>
                                  <w:jc w:val="center"/>
                                </w:pPr>
                              </w:p>
                            </w:txbxContent>
                          </wps:txbx>
                          <wps:bodyPr vert="vert270" rtlCol="0" anchor="ctr"/>
                        </wps:wsp>
                        <wps:wsp>
                          <wps:cNvPr id="37" name="Hexagon 37"/>
                          <wps:cNvSpPr/>
                          <wps:spPr>
                            <a:xfrm rot="5400000">
                              <a:off x="611915" y="991938"/>
                              <a:ext cx="640970" cy="615833"/>
                            </a:xfrm>
                            <a:prstGeom prst="hexagon">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5C9997A" w14:textId="36826729" w:rsidR="005B63B4" w:rsidRDefault="005B63B4" w:rsidP="005B63B4">
                                <w:pPr>
                                  <w:jc w:val="center"/>
                                </w:pPr>
                              </w:p>
                            </w:txbxContent>
                          </wps:txbx>
                          <wps:bodyPr vert="vert270" rtlCol="0" anchor="ctr"/>
                        </wps:wsp>
                        <wps:wsp>
                          <wps:cNvPr id="38" name="Hexagon 38"/>
                          <wps:cNvSpPr/>
                          <wps:spPr>
                            <a:xfrm rot="5400000">
                              <a:off x="919832" y="1475930"/>
                              <a:ext cx="640970" cy="615833"/>
                            </a:xfrm>
                            <a:prstGeom prst="hexagon">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37BE8A57" w14:textId="62321E0E" w:rsidR="005B63B4" w:rsidRDefault="005B63B4" w:rsidP="005B63B4">
                                <w:pPr>
                                  <w:jc w:val="center"/>
                                </w:pPr>
                              </w:p>
                            </w:txbxContent>
                          </wps:txbx>
                          <wps:bodyPr vert="vert270" rtlCol="0" anchor="ctr"/>
                        </wps:wsp>
                        <wps:wsp>
                          <wps:cNvPr id="39" name="Hexagon 39"/>
                          <wps:cNvSpPr/>
                          <wps:spPr>
                            <a:xfrm rot="5400000">
                              <a:off x="1843581" y="991938"/>
                              <a:ext cx="640970" cy="615833"/>
                            </a:xfrm>
                            <a:prstGeom prst="hexagon">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328B4E63" w14:textId="5031592D" w:rsidR="005B63B4" w:rsidRDefault="005B63B4" w:rsidP="005B63B4">
                                <w:pPr>
                                  <w:jc w:val="center"/>
                                </w:pPr>
                              </w:p>
                            </w:txbxContent>
                          </wps:txbx>
                          <wps:bodyPr vert="vert270" rtlCol="0" anchor="ctr"/>
                        </wps:wsp>
                        <wps:wsp>
                          <wps:cNvPr id="40" name="Hexagon 40"/>
                          <wps:cNvSpPr/>
                          <wps:spPr>
                            <a:xfrm rot="5400000">
                              <a:off x="1535665" y="1483520"/>
                              <a:ext cx="640970" cy="615833"/>
                            </a:xfrm>
                            <a:prstGeom prst="hexagon">
                              <a:avLst/>
                            </a:prstGeom>
                            <a:solidFill>
                              <a:schemeClr val="accent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49C5E609" w14:textId="4BE7F450" w:rsidR="005B63B4" w:rsidRDefault="005B63B4" w:rsidP="005B63B4">
                                <w:pPr>
                                  <w:jc w:val="center"/>
                                </w:pPr>
                              </w:p>
                            </w:txbxContent>
                          </wps:txbx>
                          <wps:bodyPr vert="vert270" rtlCol="0" anchor="ctr"/>
                        </wps:wsp>
                        <wps:wsp>
                          <wps:cNvPr id="41" name="Hexagon 41"/>
                          <wps:cNvSpPr/>
                          <wps:spPr>
                            <a:xfrm rot="5400000">
                              <a:off x="2151498" y="500356"/>
                              <a:ext cx="640970" cy="615833"/>
                            </a:xfrm>
                            <a:prstGeom prst="hexagon">
                              <a:avLst/>
                            </a:prstGeom>
                            <a:solidFill>
                              <a:schemeClr val="accent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2A885187" w14:textId="55ABD1D3" w:rsidR="005B63B4" w:rsidRDefault="005B63B4" w:rsidP="005B63B4">
                                <w:pPr>
                                  <w:jc w:val="center"/>
                                </w:pPr>
                              </w:p>
                            </w:txbxContent>
                          </wps:txbx>
                          <wps:bodyPr vert="vert270" rtlCol="0" anchor="ctr"/>
                        </wps:wsp>
                        <wps:wsp>
                          <wps:cNvPr id="42" name="Hexagon 42"/>
                          <wps:cNvSpPr/>
                          <wps:spPr>
                            <a:xfrm rot="5400000">
                              <a:off x="1843581" y="20158"/>
                              <a:ext cx="640970" cy="615833"/>
                            </a:xfrm>
                            <a:prstGeom prst="hexagon">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561C76FD" w14:textId="7803D3B4" w:rsidR="005B63B4" w:rsidRDefault="005B63B4" w:rsidP="005B63B4">
                                <w:pPr>
                                  <w:jc w:val="center"/>
                                </w:pPr>
                              </w:p>
                            </w:txbxContent>
                          </wps:txbx>
                          <wps:bodyPr vert="vert270" rtlCol="0" anchor="ctr"/>
                        </wps:wsp>
                        <wps:wsp>
                          <wps:cNvPr id="43" name="Hexagon 43"/>
                          <wps:cNvSpPr/>
                          <wps:spPr>
                            <a:xfrm rot="5400000">
                              <a:off x="1227748" y="12568"/>
                              <a:ext cx="640970" cy="615833"/>
                            </a:xfrm>
                            <a:prstGeom prst="hexagon">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31BD94FF" w14:textId="2B4FBEDF" w:rsidR="005B63B4" w:rsidRDefault="005B63B4" w:rsidP="004357A8">
                                <w:pPr>
                                  <w:jc w:val="center"/>
                                </w:pPr>
                              </w:p>
                            </w:txbxContent>
                          </wps:txbx>
                          <wps:bodyPr vert="vert270" rtlCol="0" anchor="ctr"/>
                        </wps:wsp>
                        <wps:wsp>
                          <wps:cNvPr id="44" name="Hexagon 44"/>
                          <wps:cNvSpPr/>
                          <wps:spPr>
                            <a:xfrm rot="5400000">
                              <a:off x="611915" y="20158"/>
                              <a:ext cx="640970" cy="615833"/>
                            </a:xfrm>
                            <a:prstGeom prst="hexagon">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007F85A0" w14:textId="0EA24BFE" w:rsidR="005B63B4" w:rsidRDefault="005B63B4" w:rsidP="002A452E"/>
                            </w:txbxContent>
                          </wps:txbx>
                          <wps:bodyPr vert="vert270" rtlCol="0" anchor="ctr"/>
                        </wps:wsp>
                        <wps:wsp>
                          <wps:cNvPr id="45" name="Hexagon 45"/>
                          <wps:cNvSpPr/>
                          <wps:spPr>
                            <a:xfrm rot="5400000">
                              <a:off x="2459415" y="991938"/>
                              <a:ext cx="640970" cy="615833"/>
                            </a:xfrm>
                            <a:prstGeom prst="hexagon">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F553606" w14:textId="741753CA" w:rsidR="005B63B4" w:rsidRDefault="005B63B4" w:rsidP="005B63B4">
                                <w:pPr>
                                  <w:jc w:val="center"/>
                                </w:pPr>
                              </w:p>
                            </w:txbxContent>
                          </wps:txbx>
                          <wps:bodyPr vert="vert270" rtlCol="0" anchor="ctr"/>
                        </wps:wsp>
                        <wps:wsp>
                          <wps:cNvPr id="46" name="Hexagon 46"/>
                          <wps:cNvSpPr/>
                          <wps:spPr>
                            <a:xfrm rot="5400000">
                              <a:off x="2160148" y="1483520"/>
                              <a:ext cx="640970" cy="615833"/>
                            </a:xfrm>
                            <a:prstGeom prst="hexagon">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5291A2AF" w14:textId="183E8E9C" w:rsidR="005B63B4" w:rsidRDefault="005B63B4" w:rsidP="005B63B4">
                                <w:pPr>
                                  <w:jc w:val="center"/>
                                </w:pPr>
                              </w:p>
                            </w:txbxContent>
                          </wps:txbx>
                          <wps:bodyPr vert="vert270" rtlCol="0" anchor="ctr"/>
                        </wps:wsp>
                        <wps:wsp>
                          <wps:cNvPr id="47" name="Hexagon 47"/>
                          <wps:cNvSpPr/>
                          <wps:spPr>
                            <a:xfrm rot="5400000">
                              <a:off x="1843581" y="1975103"/>
                              <a:ext cx="640970" cy="615833"/>
                            </a:xfrm>
                            <a:prstGeom prst="hexagon">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B4F55F8" w14:textId="57B4F532" w:rsidR="005B63B4" w:rsidRDefault="005B63B4" w:rsidP="005B63B4">
                                <w:pPr>
                                  <w:jc w:val="center"/>
                                </w:pPr>
                              </w:p>
                            </w:txbxContent>
                          </wps:txbx>
                          <wps:bodyPr vert="vert270" rtlCol="0" anchor="ctr"/>
                        </wps:wsp>
                        <wps:wsp>
                          <wps:cNvPr id="48" name="Hexagon 48"/>
                          <wps:cNvSpPr/>
                          <wps:spPr>
                            <a:xfrm rot="5400000">
                              <a:off x="1219098" y="1967512"/>
                              <a:ext cx="640970" cy="615833"/>
                            </a:xfrm>
                            <a:prstGeom prst="hexagon">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3E4760F5" w14:textId="18391169" w:rsidR="005B63B4" w:rsidRDefault="005B63B4" w:rsidP="005B63B4">
                                <w:pPr>
                                  <w:jc w:val="center"/>
                                </w:pPr>
                              </w:p>
                            </w:txbxContent>
                          </wps:txbx>
                          <wps:bodyPr vert="vert270" rtlCol="0" anchor="ctr"/>
                        </wps:wsp>
                        <wps:wsp>
                          <wps:cNvPr id="49" name="Hexagon 49"/>
                          <wps:cNvSpPr/>
                          <wps:spPr>
                            <a:xfrm rot="5400000">
                              <a:off x="603265" y="1959922"/>
                              <a:ext cx="640970" cy="615833"/>
                            </a:xfrm>
                            <a:prstGeom prst="hexagon">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0FCC3C65" w14:textId="2B327BD3" w:rsidR="005B63B4" w:rsidRDefault="005B63B4" w:rsidP="005B63B4">
                                <w:pPr>
                                  <w:jc w:val="center"/>
                                </w:pPr>
                              </w:p>
                            </w:txbxContent>
                          </wps:txbx>
                          <wps:bodyPr vert="vert270" rtlCol="0" anchor="ctr"/>
                        </wps:wsp>
                        <wps:wsp>
                          <wps:cNvPr id="50" name="Hexagon 50"/>
                          <wps:cNvSpPr/>
                          <wps:spPr>
                            <a:xfrm rot="5400000">
                              <a:off x="295348" y="1475930"/>
                              <a:ext cx="640970" cy="615833"/>
                            </a:xfrm>
                            <a:prstGeom prst="hexagon">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08E045B4" w14:textId="75A392D8" w:rsidR="005B63B4" w:rsidRDefault="005B63B4" w:rsidP="005B63B4">
                                <w:pPr>
                                  <w:jc w:val="center"/>
                                </w:pPr>
                              </w:p>
                            </w:txbxContent>
                          </wps:txbx>
                          <wps:bodyPr vert="vert270" rtlCol="0" anchor="ctr"/>
                        </wps:wsp>
                        <wps:wsp>
                          <wps:cNvPr id="51" name="Hexagon 51"/>
                          <wps:cNvSpPr/>
                          <wps:spPr>
                            <a:xfrm rot="5400000">
                              <a:off x="295348" y="507946"/>
                              <a:ext cx="640970" cy="615833"/>
                            </a:xfrm>
                            <a:prstGeom prst="hexagon">
                              <a:avLst/>
                            </a:prstGeom>
                            <a:solidFill>
                              <a:schemeClr val="accent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61FBA142" w14:textId="3830B658" w:rsidR="005B63B4" w:rsidRDefault="005B63B4" w:rsidP="005B63B4">
                                <w:pPr>
                                  <w:jc w:val="center"/>
                                </w:pPr>
                              </w:p>
                            </w:txbxContent>
                          </wps:txbx>
                          <wps:bodyPr vert="vert270" rtlCol="0" anchor="ctr"/>
                        </wps:wsp>
                        <wps:wsp>
                          <wps:cNvPr id="52" name="Hexagon 52"/>
                          <wps:cNvSpPr/>
                          <wps:spPr>
                            <a:xfrm rot="5400000">
                              <a:off x="-12568" y="991938"/>
                              <a:ext cx="640970" cy="615833"/>
                            </a:xfrm>
                            <a:prstGeom prst="hexagon">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95DADE5" w14:textId="12AA7E22" w:rsidR="005B63B4" w:rsidRDefault="005B63B4" w:rsidP="005B63B4">
                                <w:pPr>
                                  <w:jc w:val="center"/>
                                </w:pPr>
                              </w:p>
                            </w:txbxContent>
                          </wps:txbx>
                          <wps:bodyPr vert="vert270" rtlCol="0" anchor="ctr"/>
                        </wps:wsp>
                      </wpg:grpSp>
                      <wps:wsp>
                        <wps:cNvPr id="53" name="Text Box 53"/>
                        <wps:cNvSpPr txBox="1"/>
                        <wps:spPr>
                          <a:xfrm>
                            <a:off x="3305175" y="2647950"/>
                            <a:ext cx="3406254" cy="381879"/>
                          </a:xfrm>
                          <a:prstGeom prst="rect">
                            <a:avLst/>
                          </a:prstGeom>
                          <a:solidFill>
                            <a:schemeClr val="lt1"/>
                          </a:solidFill>
                          <a:ln w="6350">
                            <a:noFill/>
                          </a:ln>
                        </wps:spPr>
                        <wps:txbx>
                          <w:txbxContent>
                            <w:p w14:paraId="31E6D7EF" w14:textId="6400A79F" w:rsidR="005B63B4" w:rsidRDefault="005B63B4" w:rsidP="002A452E">
                              <w:pPr>
                                <w:jc w:val="center"/>
                              </w:pPr>
                              <w:r>
                                <w:t xml:space="preserve">PRS </w:t>
                              </w:r>
                              <w:r w:rsidR="00ED3704">
                                <w:t>reuse</w:t>
                              </w:r>
                              <w:r>
                                <w:t xml:space="preserve"> </w:t>
                              </w:r>
                              <w:r w:rsidR="00B0310F">
                                <w:t>1/6</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4" name="Group 6"/>
                        <wpg:cNvGrpSpPr/>
                        <wpg:grpSpPr>
                          <a:xfrm>
                            <a:off x="1628775" y="3486150"/>
                            <a:ext cx="3087370" cy="2603500"/>
                            <a:chOff x="0" y="0"/>
                            <a:chExt cx="3087816" cy="2603505"/>
                          </a:xfrm>
                        </wpg:grpSpPr>
                        <wps:wsp>
                          <wps:cNvPr id="55" name="Hexagon 55"/>
                          <wps:cNvSpPr/>
                          <wps:spPr>
                            <a:xfrm rot="5400000">
                              <a:off x="1535665" y="507946"/>
                              <a:ext cx="640970" cy="615833"/>
                            </a:xfrm>
                            <a:prstGeom prst="hexagon">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3F100626" w14:textId="1F2E77B1" w:rsidR="005B63B4" w:rsidRDefault="005B63B4" w:rsidP="005B63B4">
                                <w:pPr>
                                  <w:jc w:val="center"/>
                                </w:pPr>
                              </w:p>
                            </w:txbxContent>
                          </wps:txbx>
                          <wps:bodyPr vert="vert270" rtlCol="0" anchor="ctr"/>
                        </wps:wsp>
                        <wps:wsp>
                          <wps:cNvPr id="56" name="Hexagon 56"/>
                          <wps:cNvSpPr/>
                          <wps:spPr>
                            <a:xfrm rot="5400000">
                              <a:off x="1227748" y="991938"/>
                              <a:ext cx="640970" cy="615833"/>
                            </a:xfrm>
                            <a:prstGeom prst="hexagon">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C92AAE2" w14:textId="16F4B925" w:rsidR="005B63B4" w:rsidRDefault="005B63B4" w:rsidP="005B63B4">
                                <w:pPr>
                                  <w:jc w:val="center"/>
                                </w:pPr>
                              </w:p>
                            </w:txbxContent>
                          </wps:txbx>
                          <wps:bodyPr vert="vert270" rtlCol="0" anchor="ctr"/>
                        </wps:wsp>
                        <wps:wsp>
                          <wps:cNvPr id="57" name="Hexagon 57"/>
                          <wps:cNvSpPr/>
                          <wps:spPr>
                            <a:xfrm rot="5400000">
                              <a:off x="919832" y="507946"/>
                              <a:ext cx="640970" cy="615833"/>
                            </a:xfrm>
                            <a:prstGeom prst="hexagon">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A3B074E" w14:textId="41C23F57" w:rsidR="005B63B4" w:rsidRDefault="005B63B4" w:rsidP="005B63B4">
                                <w:pPr>
                                  <w:jc w:val="center"/>
                                </w:pPr>
                              </w:p>
                            </w:txbxContent>
                          </wps:txbx>
                          <wps:bodyPr vert="vert270" rtlCol="0" anchor="ctr"/>
                        </wps:wsp>
                        <wps:wsp>
                          <wps:cNvPr id="58" name="Hexagon 58"/>
                          <wps:cNvSpPr/>
                          <wps:spPr>
                            <a:xfrm rot="5400000">
                              <a:off x="611915" y="991938"/>
                              <a:ext cx="640970" cy="615833"/>
                            </a:xfrm>
                            <a:prstGeom prst="hexagon">
                              <a:avLst/>
                            </a:prstGeom>
                            <a:solidFill>
                              <a:schemeClr val="accent4">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31981723" w14:textId="07BF9B42" w:rsidR="005B63B4" w:rsidRDefault="005B63B4" w:rsidP="005B63B4">
                                <w:pPr>
                                  <w:jc w:val="center"/>
                                </w:pPr>
                              </w:p>
                            </w:txbxContent>
                          </wps:txbx>
                          <wps:bodyPr vert="vert270" rtlCol="0" anchor="ctr"/>
                        </wps:wsp>
                        <wps:wsp>
                          <wps:cNvPr id="59" name="Hexagon 59"/>
                          <wps:cNvSpPr/>
                          <wps:spPr>
                            <a:xfrm rot="5400000">
                              <a:off x="919832" y="1475930"/>
                              <a:ext cx="640970" cy="615833"/>
                            </a:xfrm>
                            <a:prstGeom prst="hexagon">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0D830500" w14:textId="0AD51582" w:rsidR="005B63B4" w:rsidRDefault="005B63B4" w:rsidP="005B63B4">
                                <w:pPr>
                                  <w:jc w:val="center"/>
                                </w:pPr>
                              </w:p>
                            </w:txbxContent>
                          </wps:txbx>
                          <wps:bodyPr vert="vert270" rtlCol="0" anchor="ctr"/>
                        </wps:wsp>
                        <wps:wsp>
                          <wps:cNvPr id="60" name="Hexagon 60"/>
                          <wps:cNvSpPr/>
                          <wps:spPr>
                            <a:xfrm rot="5400000">
                              <a:off x="1843581" y="991938"/>
                              <a:ext cx="640970" cy="615833"/>
                            </a:xfrm>
                            <a:prstGeom prst="hexagon">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0B7F37C1" w14:textId="50D6D660" w:rsidR="005B63B4" w:rsidRDefault="005B63B4" w:rsidP="005B63B4">
                                <w:pPr>
                                  <w:jc w:val="center"/>
                                </w:pPr>
                              </w:p>
                            </w:txbxContent>
                          </wps:txbx>
                          <wps:bodyPr vert="vert270" rtlCol="0" anchor="ctr"/>
                        </wps:wsp>
                        <wps:wsp>
                          <wps:cNvPr id="61" name="Hexagon 61"/>
                          <wps:cNvSpPr/>
                          <wps:spPr>
                            <a:xfrm rot="5400000">
                              <a:off x="1535665" y="1483520"/>
                              <a:ext cx="640970" cy="615833"/>
                            </a:xfrm>
                            <a:prstGeom prst="hexagon">
                              <a:avLst/>
                            </a:prstGeom>
                            <a:solidFill>
                              <a:srgbClr val="FF9999"/>
                            </a:solidFill>
                          </wps:spPr>
                          <wps:style>
                            <a:lnRef idx="2">
                              <a:schemeClr val="accent1">
                                <a:shade val="50000"/>
                              </a:schemeClr>
                            </a:lnRef>
                            <a:fillRef idx="1">
                              <a:schemeClr val="accent1"/>
                            </a:fillRef>
                            <a:effectRef idx="0">
                              <a:schemeClr val="accent1"/>
                            </a:effectRef>
                            <a:fontRef idx="minor">
                              <a:schemeClr val="lt1"/>
                            </a:fontRef>
                          </wps:style>
                          <wps:txbx>
                            <w:txbxContent>
                              <w:p w14:paraId="037B23BD" w14:textId="039D9A0A" w:rsidR="005B63B4" w:rsidRDefault="005B63B4" w:rsidP="005B63B4">
                                <w:pPr>
                                  <w:jc w:val="center"/>
                                </w:pPr>
                              </w:p>
                            </w:txbxContent>
                          </wps:txbx>
                          <wps:bodyPr vert="vert270" rtlCol="0" anchor="ctr"/>
                        </wps:wsp>
                        <wps:wsp>
                          <wps:cNvPr id="62" name="Hexagon 62"/>
                          <wps:cNvSpPr/>
                          <wps:spPr>
                            <a:xfrm rot="5400000">
                              <a:off x="2151498" y="500356"/>
                              <a:ext cx="640970" cy="615833"/>
                            </a:xfrm>
                            <a:prstGeom prst="hexagon">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4F24A7CC" w14:textId="2F3A8B1B" w:rsidR="005B63B4" w:rsidRDefault="005B63B4" w:rsidP="005B63B4">
                                <w:pPr>
                                  <w:jc w:val="center"/>
                                </w:pPr>
                              </w:p>
                            </w:txbxContent>
                          </wps:txbx>
                          <wps:bodyPr vert="vert270" rtlCol="0" anchor="ctr"/>
                        </wps:wsp>
                        <wps:wsp>
                          <wps:cNvPr id="63" name="Hexagon 63"/>
                          <wps:cNvSpPr/>
                          <wps:spPr>
                            <a:xfrm rot="5400000">
                              <a:off x="1843581" y="20158"/>
                              <a:ext cx="640970" cy="615833"/>
                            </a:xfrm>
                            <a:prstGeom prst="hexagon">
                              <a:avLst/>
                            </a:prstGeom>
                            <a:solidFill>
                              <a:schemeClr val="bg1">
                                <a:lumMod val="9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6F31E4D1" w14:textId="1984FE70" w:rsidR="005B63B4" w:rsidRDefault="005B63B4" w:rsidP="005B63B4">
                                <w:pPr>
                                  <w:jc w:val="center"/>
                                </w:pPr>
                              </w:p>
                            </w:txbxContent>
                          </wps:txbx>
                          <wps:bodyPr vert="vert270" rtlCol="0" anchor="ctr"/>
                        </wps:wsp>
                        <wps:wsp>
                          <wps:cNvPr id="64" name="Hexagon 64"/>
                          <wps:cNvSpPr/>
                          <wps:spPr>
                            <a:xfrm rot="5400000">
                              <a:off x="1227748" y="12568"/>
                              <a:ext cx="640970" cy="615833"/>
                            </a:xfrm>
                            <a:prstGeom prst="hexagon">
                              <a:avLst/>
                            </a:prstGeom>
                            <a:solidFill>
                              <a:schemeClr val="bg2">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453E14C" w14:textId="3BAA42D2" w:rsidR="005B63B4" w:rsidRDefault="005B63B4" w:rsidP="005B63B4">
                                <w:pPr>
                                  <w:jc w:val="center"/>
                                </w:pPr>
                              </w:p>
                            </w:txbxContent>
                          </wps:txbx>
                          <wps:bodyPr vert="vert270" rtlCol="0" anchor="ctr"/>
                        </wps:wsp>
                        <wps:wsp>
                          <wps:cNvPr id="65" name="Hexagon 65"/>
                          <wps:cNvSpPr/>
                          <wps:spPr>
                            <a:xfrm rot="5400000">
                              <a:off x="611915" y="20158"/>
                              <a:ext cx="640970" cy="615833"/>
                            </a:xfrm>
                            <a:prstGeom prst="hexagon">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2AC014B" w14:textId="3A75F0FE" w:rsidR="005B63B4" w:rsidRDefault="005B63B4" w:rsidP="005B63B4">
                                <w:pPr>
                                  <w:jc w:val="center"/>
                                </w:pPr>
                              </w:p>
                            </w:txbxContent>
                          </wps:txbx>
                          <wps:bodyPr vert="vert270" rtlCol="0" anchor="ctr"/>
                        </wps:wsp>
                        <wps:wsp>
                          <wps:cNvPr id="66" name="Hexagon 66"/>
                          <wps:cNvSpPr/>
                          <wps:spPr>
                            <a:xfrm rot="5400000">
                              <a:off x="2459415" y="991938"/>
                              <a:ext cx="640970" cy="615833"/>
                            </a:xfrm>
                            <a:prstGeom prst="hexagon">
                              <a:avLst/>
                            </a:prstGeom>
                            <a:solidFill>
                              <a:schemeClr val="accent4">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8D2593F" w14:textId="4F0848C7" w:rsidR="005B63B4" w:rsidRDefault="005B63B4" w:rsidP="005B63B4">
                                <w:pPr>
                                  <w:jc w:val="center"/>
                                </w:pPr>
                              </w:p>
                            </w:txbxContent>
                          </wps:txbx>
                          <wps:bodyPr vert="vert270" rtlCol="0" anchor="ctr"/>
                        </wps:wsp>
                        <wps:wsp>
                          <wps:cNvPr id="67" name="Hexagon 67"/>
                          <wps:cNvSpPr/>
                          <wps:spPr>
                            <a:xfrm rot="5400000">
                              <a:off x="2160148" y="1483520"/>
                              <a:ext cx="640970" cy="615833"/>
                            </a:xfrm>
                            <a:prstGeom prst="hexagon">
                              <a:avLst/>
                            </a:prstGeom>
                            <a:solidFill>
                              <a:srgbClr val="7030A0"/>
                            </a:solidFill>
                          </wps:spPr>
                          <wps:style>
                            <a:lnRef idx="2">
                              <a:schemeClr val="accent1">
                                <a:shade val="50000"/>
                              </a:schemeClr>
                            </a:lnRef>
                            <a:fillRef idx="1">
                              <a:schemeClr val="accent1"/>
                            </a:fillRef>
                            <a:effectRef idx="0">
                              <a:schemeClr val="accent1"/>
                            </a:effectRef>
                            <a:fontRef idx="minor">
                              <a:schemeClr val="lt1"/>
                            </a:fontRef>
                          </wps:style>
                          <wps:txbx>
                            <w:txbxContent>
                              <w:p w14:paraId="58D868DC" w14:textId="08E0955C" w:rsidR="005B63B4" w:rsidRDefault="005B63B4" w:rsidP="005B63B4">
                                <w:pPr>
                                  <w:jc w:val="center"/>
                                </w:pPr>
                              </w:p>
                            </w:txbxContent>
                          </wps:txbx>
                          <wps:bodyPr vert="vert270" rtlCol="0" anchor="ctr"/>
                        </wps:wsp>
                        <wps:wsp>
                          <wps:cNvPr id="68" name="Hexagon 68"/>
                          <wps:cNvSpPr/>
                          <wps:spPr>
                            <a:xfrm rot="5400000">
                              <a:off x="1843581" y="1975103"/>
                              <a:ext cx="640970" cy="615833"/>
                            </a:xfrm>
                            <a:prstGeom prst="hexagon">
                              <a:avLst/>
                            </a:prstGeom>
                            <a:solidFill>
                              <a:schemeClr val="bg1">
                                <a:lumMod val="9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AFC4E42" w14:textId="36EE0F52" w:rsidR="005B63B4" w:rsidRDefault="005B63B4" w:rsidP="005B63B4">
                                <w:pPr>
                                  <w:jc w:val="center"/>
                                </w:pPr>
                              </w:p>
                            </w:txbxContent>
                          </wps:txbx>
                          <wps:bodyPr vert="vert270" rtlCol="0" anchor="ctr"/>
                        </wps:wsp>
                        <wps:wsp>
                          <wps:cNvPr id="69" name="Hexagon 69"/>
                          <wps:cNvSpPr/>
                          <wps:spPr>
                            <a:xfrm rot="5400000">
                              <a:off x="1219098" y="1967512"/>
                              <a:ext cx="640970" cy="615833"/>
                            </a:xfrm>
                            <a:prstGeom prst="hexagon">
                              <a:avLst/>
                            </a:prstGeom>
                            <a:solidFill>
                              <a:schemeClr val="bg2">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51AB8E7E" w14:textId="094CA2C8" w:rsidR="005B63B4" w:rsidRDefault="005B63B4" w:rsidP="005B63B4">
                                <w:pPr>
                                  <w:jc w:val="center"/>
                                </w:pPr>
                              </w:p>
                            </w:txbxContent>
                          </wps:txbx>
                          <wps:bodyPr vert="vert270" rtlCol="0" anchor="ctr"/>
                        </wps:wsp>
                        <wps:wsp>
                          <wps:cNvPr id="70" name="Hexagon 70"/>
                          <wps:cNvSpPr/>
                          <wps:spPr>
                            <a:xfrm rot="5400000">
                              <a:off x="603265" y="1959922"/>
                              <a:ext cx="640970" cy="615833"/>
                            </a:xfrm>
                            <a:prstGeom prst="hexagon">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1823593F" w14:textId="2A34FCB0" w:rsidR="005B63B4" w:rsidRDefault="005B63B4" w:rsidP="005B63B4">
                                <w:pPr>
                                  <w:jc w:val="center"/>
                                </w:pPr>
                              </w:p>
                            </w:txbxContent>
                          </wps:txbx>
                          <wps:bodyPr vert="vert270" rtlCol="0" anchor="ctr"/>
                        </wps:wsp>
                        <wps:wsp>
                          <wps:cNvPr id="71" name="Hexagon 71"/>
                          <wps:cNvSpPr/>
                          <wps:spPr>
                            <a:xfrm rot="5400000">
                              <a:off x="295348" y="1475930"/>
                              <a:ext cx="640970" cy="615833"/>
                            </a:xfrm>
                            <a:prstGeom prst="hexagon">
                              <a:avLst/>
                            </a:prstGeom>
                            <a:solidFill>
                              <a:srgbClr val="7030A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B7DA650" w14:textId="5EC51A80" w:rsidR="005B63B4" w:rsidRDefault="005B63B4" w:rsidP="005B63B4">
                                <w:pPr>
                                  <w:jc w:val="center"/>
                                </w:pPr>
                              </w:p>
                            </w:txbxContent>
                          </wps:txbx>
                          <wps:bodyPr vert="vert270" rtlCol="0" anchor="ctr"/>
                        </wps:wsp>
                        <wps:wsp>
                          <wps:cNvPr id="72" name="Hexagon 72"/>
                          <wps:cNvSpPr/>
                          <wps:spPr>
                            <a:xfrm rot="5400000">
                              <a:off x="295348" y="507946"/>
                              <a:ext cx="640970" cy="615833"/>
                            </a:xfrm>
                            <a:prstGeom prst="hexagon">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11C77C4F" w14:textId="41112421" w:rsidR="005B63B4" w:rsidRDefault="005B63B4" w:rsidP="005B63B4">
                                <w:pPr>
                                  <w:jc w:val="center"/>
                                </w:pPr>
                              </w:p>
                            </w:txbxContent>
                          </wps:txbx>
                          <wps:bodyPr vert="vert270" rtlCol="0" anchor="ctr"/>
                        </wps:wsp>
                        <wps:wsp>
                          <wps:cNvPr id="73" name="Hexagon 73"/>
                          <wps:cNvSpPr/>
                          <wps:spPr>
                            <a:xfrm rot="5400000">
                              <a:off x="-12568" y="991938"/>
                              <a:ext cx="640970" cy="615833"/>
                            </a:xfrm>
                            <a:prstGeom prst="hexagon">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1224717C" w14:textId="12095C8C" w:rsidR="005B63B4" w:rsidRDefault="005B63B4" w:rsidP="005B63B4">
                                <w:pPr>
                                  <w:jc w:val="center"/>
                                </w:pPr>
                              </w:p>
                            </w:txbxContent>
                          </wps:txbx>
                          <wps:bodyPr vert="vert270" rtlCol="0" anchor="ctr"/>
                        </wps:wsp>
                      </wpg:grpSp>
                      <wps:wsp>
                        <wps:cNvPr id="74" name="Text Box 74"/>
                        <wps:cNvSpPr txBox="1"/>
                        <wps:spPr>
                          <a:xfrm>
                            <a:off x="1438275" y="6315075"/>
                            <a:ext cx="3406140" cy="381635"/>
                          </a:xfrm>
                          <a:prstGeom prst="rect">
                            <a:avLst/>
                          </a:prstGeom>
                          <a:solidFill>
                            <a:schemeClr val="lt1"/>
                          </a:solidFill>
                          <a:ln w="6350">
                            <a:noFill/>
                          </a:ln>
                        </wps:spPr>
                        <wps:txbx>
                          <w:txbxContent>
                            <w:p w14:paraId="0E299383" w14:textId="728ADF10" w:rsidR="005B63B4" w:rsidRDefault="005B63B4" w:rsidP="002A452E">
                              <w:pPr>
                                <w:jc w:val="center"/>
                              </w:pPr>
                              <w:r>
                                <w:t xml:space="preserve">PRS </w:t>
                              </w:r>
                              <w:r w:rsidR="00B0310F">
                                <w:t xml:space="preserve">reuse 1/12 </w:t>
                              </w:r>
                              <w:r>
                                <w:t>plan.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2C75F690" id="Group 2" o:spid="_x0000_s1026" style="width:528.45pt;height:527.3pt;mso-position-horizontal-relative:char;mso-position-vertical-relative:line" coordsize="67114,669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">
                <v:group id="Group 31" o:spid="_x0000_s1027" style="position:absolute;left:95;top:381;width:30289;height:25542" coordsize="30878,2603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&#13;&#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7" o:spid="_x0000_s1028" type="#_x0000_t9" style="position:absolute;left:15356;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" adj="5188" fillcolor="#f4b083 [1941]" strokecolor="#1f4d78 [1604]" strokeweight="1pt">
                    <v:textbox style="layout-flow:vertical;mso-layout-flow-alt:bottom-to-top">
                      <w:txbxContent>
                        <w:p w14:paraId="4E7A87CA" w14:textId="63C524CB" w:rsidR="005B63B4" w:rsidRDefault="005B63B4" w:rsidP="005B63B4">
                          <w:pPr>
                            <w:jc w:val="center"/>
                          </w:pPr>
                        </w:p>
                      </w:txbxContent>
                    </v:textbox>
                  </v:shape>
                  <v:shape id="Hexagon 8" o:spid="_x0000_s1029" type="#_x0000_t9" style="position:absolute;left:12277;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" adj="5188" fillcolor="#bdd6ee [1300]" strokecolor="#1f4d78 [1604]" strokeweight="1pt">
                    <v:textbox style="layout-flow:vertical;mso-layout-flow-alt:bottom-to-top">
                      <w:txbxContent>
                        <w:p w14:paraId="2E6950AC" w14:textId="044CCA35" w:rsidR="005B63B4" w:rsidRDefault="005B63B4" w:rsidP="005B63B4">
                          <w:pPr>
                            <w:jc w:val="center"/>
                          </w:pPr>
                        </w:p>
                      </w:txbxContent>
                    </v:textbox>
                  </v:shape>
                  <v:shape id="Hexagon 12" o:spid="_x0000_s1030" type="#_x0000_t9" style="position:absolute;left:9198;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" adj="5188" fillcolor="#ffd966 [1943]" strokecolor="#1f4d78 [1604]" strokeweight="1pt">
                    <v:textbox style="layout-flow:vertical;mso-layout-flow-alt:bottom-to-top">
                      <w:txbxContent>
                        <w:p w14:paraId="1256CC36" w14:textId="4C0E9B47" w:rsidR="005B63B4" w:rsidRDefault="005B63B4" w:rsidP="005B63B4">
                          <w:pPr>
                            <w:jc w:val="center"/>
                          </w:pPr>
                        </w:p>
                      </w:txbxContent>
                    </v:textbox>
                  </v:shape>
                  <v:shape id="Hexagon 16" o:spid="_x0000_s1031" type="#_x0000_t9" style="position:absolute;left:6119;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" adj="5188" fillcolor="#92d050" strokecolor="#1f4d78 [1604]" strokeweight="1pt">
                    <v:textbox style="layout-flow:vertical;mso-layout-flow-alt:bottom-to-top">
                      <w:txbxContent>
                        <w:p w14:paraId="35F29BDC" w14:textId="34CCA2ED" w:rsidR="005B63B4" w:rsidRDefault="005B63B4" w:rsidP="005B63B4">
                          <w:pPr>
                            <w:jc w:val="center"/>
                          </w:pPr>
                        </w:p>
                      </w:txbxContent>
                    </v:textbox>
                  </v:shape>
                  <v:shape id="Hexagon 17" o:spid="_x0000_s1032" type="#_x0000_t9" style="position:absolute;left:9198;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" adj="5188" fillcolor="#f4b083 [1941]" strokecolor="#1f4d78 [1604]" strokeweight="1pt">
                    <v:textbox style="layout-flow:vertical;mso-layout-flow-alt:bottom-to-top">
                      <w:txbxContent>
                        <w:p w14:paraId="6110D4EE" w14:textId="641E26DE" w:rsidR="005B63B4" w:rsidRDefault="005B63B4" w:rsidP="005B63B4">
                          <w:pPr>
                            <w:jc w:val="center"/>
                          </w:pPr>
                        </w:p>
                      </w:txbxContent>
                    </v:textbox>
                  </v:shape>
                  <v:shape id="Hexagon 18" o:spid="_x0000_s1033" type="#_x0000_t9" style="position:absolute;left:18435;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" adj="5188" fillcolor="#92d050" strokecolor="#1f4d78 [1604]" strokeweight="1pt">
                    <v:textbox style="layout-flow:vertical;mso-layout-flow-alt:bottom-to-top">
                      <w:txbxContent>
                        <w:p w14:paraId="7F5274E6" w14:textId="706FCF59" w:rsidR="005B63B4" w:rsidRDefault="005B63B4" w:rsidP="005B63B4">
                          <w:pPr>
                            <w:jc w:val="center"/>
                          </w:pPr>
                        </w:p>
                      </w:txbxContent>
                    </v:textbox>
                  </v:shape>
                  <v:shape id="Hexagon 19" o:spid="_x0000_s1034" type="#_x0000_t9" style="position:absolute;left:15356;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" adj="5188" fillcolor="#ffd966 [1943]" strokecolor="#1f4d78 [1604]" strokeweight="1pt">
                    <v:textbox style="layout-flow:vertical;mso-layout-flow-alt:bottom-to-top">
                      <w:txbxContent>
                        <w:p w14:paraId="68F7C44B" w14:textId="5AE5096E" w:rsidR="005B63B4" w:rsidRDefault="005B63B4" w:rsidP="005B63B4">
                          <w:pPr>
                            <w:jc w:val="center"/>
                          </w:pPr>
                        </w:p>
                      </w:txbxContent>
                    </v:textbox>
                  </v:shape>
                  <v:shape id="Hexagon 20" o:spid="_x0000_s1035" type="#_x0000_t9" style="position:absolute;left:21514;top:5003;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" adj="5188" fillcolor="#ffd966 [1943]" strokecolor="#1f4d78 [1604]" strokeweight="1pt">
                    <v:textbox style="layout-flow:vertical;mso-layout-flow-alt:bottom-to-top">
                      <w:txbxContent>
                        <w:p w14:paraId="1A79E584" w14:textId="1F3C74A5" w:rsidR="005B63B4" w:rsidRDefault="005B63B4" w:rsidP="005B63B4">
                          <w:pPr>
                            <w:jc w:val="center"/>
                          </w:pPr>
                        </w:p>
                      </w:txbxContent>
                    </v:textbox>
                  </v:shape>
                  <v:shape id="Hexagon 21" o:spid="_x0000_s1036" type="#_x0000_t9" style="position:absolute;left:18435;top:20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" adj="5188" fillcolor="#bdd6ee [1300]" strokecolor="#1f4d78 [1604]" strokeweight="1pt">
                    <v:textbox style="layout-flow:vertical;mso-layout-flow-alt:bottom-to-top">
                      <w:txbxContent>
                        <w:p w14:paraId="6F4FF753" w14:textId="2E87AD98" w:rsidR="005B63B4" w:rsidRDefault="005B63B4" w:rsidP="005B63B4">
                          <w:pPr>
                            <w:jc w:val="center"/>
                          </w:pPr>
                        </w:p>
                      </w:txbxContent>
                    </v:textbox>
                  </v:shape>
                  <v:shape id="Hexagon 22" o:spid="_x0000_s1037" type="#_x0000_t9" style="position:absolute;left:12277;top:126;width:6409;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" adj="5188" fillcolor="#92d050" strokecolor="#1f4d78 [1604]" strokeweight="1pt">
                    <v:textbox style="layout-flow:vertical;mso-layout-flow-alt:bottom-to-top">
                      <w:txbxContent>
                        <w:p w14:paraId="6D8468C6" w14:textId="7E051354" w:rsidR="005B63B4" w:rsidRDefault="005B63B4" w:rsidP="005B63B4">
                          <w:pPr>
                            <w:jc w:val="center"/>
                          </w:pPr>
                        </w:p>
                      </w:txbxContent>
                    </v:textbox>
                  </v:shape>
                  <v:shape id="Hexagon 23" o:spid="_x0000_s1038" type="#_x0000_t9" style="position:absolute;left:6119;top:200;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" adj="5188" fillcolor="#bdd6ee [1300]" strokecolor="#1f4d78 [1604]" strokeweight="1pt">
                    <v:textbox style="layout-flow:vertical;mso-layout-flow-alt:bottom-to-top">
                      <w:txbxContent>
                        <w:p w14:paraId="20BEDD61" w14:textId="5C30FA4B" w:rsidR="005B63B4" w:rsidRDefault="005B63B4" w:rsidP="005B63B4">
                          <w:pPr>
                            <w:jc w:val="center"/>
                          </w:pPr>
                        </w:p>
                      </w:txbxContent>
                    </v:textbox>
                  </v:shape>
                  <v:shape id="Hexagon 24" o:spid="_x0000_s1039" type="#_x0000_t9" style="position:absolute;left:24594;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" adj="5188" fillcolor="#bdd6ee [1300]" strokecolor="#1f4d78 [1604]" strokeweight="1pt">
                    <v:textbox style="layout-flow:vertical;mso-layout-flow-alt:bottom-to-top">
                      <w:txbxContent>
                        <w:p w14:paraId="04328A0A" w14:textId="625289F7" w:rsidR="005B63B4" w:rsidRDefault="005B63B4" w:rsidP="005B63B4">
                          <w:pPr>
                            <w:jc w:val="center"/>
                          </w:pPr>
                        </w:p>
                      </w:txbxContent>
                    </v:textbox>
                  </v:shape>
                  <v:shape id="Hexagon 25" o:spid="_x0000_s1040" type="#_x0000_t9" style="position:absolute;left:21601;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" adj="5188" fillcolor="#f4b083 [1941]" strokecolor="#1f4d78 [1604]" strokeweight="1pt">
                    <v:textbox style="layout-flow:vertical;mso-layout-flow-alt:bottom-to-top">
                      <w:txbxContent>
                        <w:p w14:paraId="1D44BA5F" w14:textId="2B3238B1" w:rsidR="005B63B4" w:rsidRDefault="005B63B4" w:rsidP="005B63B4">
                          <w:pPr>
                            <w:jc w:val="center"/>
                          </w:pPr>
                        </w:p>
                      </w:txbxContent>
                    </v:textbox>
                  </v:shape>
                  <v:shape id="Hexagon 26" o:spid="_x0000_s1041" type="#_x0000_t9" style="position:absolute;left:18435;top:1975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" adj="5188" fillcolor="#bdd6ee [1300]" strokecolor="#1f4d78 [1604]" strokeweight="1pt">
                    <v:textbox style="layout-flow:vertical;mso-layout-flow-alt:bottom-to-top">
                      <w:txbxContent>
                        <w:p w14:paraId="73642591" w14:textId="18677053" w:rsidR="005B63B4" w:rsidRDefault="005B63B4" w:rsidP="005B63B4">
                          <w:pPr>
                            <w:jc w:val="center"/>
                          </w:pPr>
                        </w:p>
                      </w:txbxContent>
                    </v:textbox>
                  </v:shape>
                  <v:shape id="Hexagon 27" o:spid="_x0000_s1042" type="#_x0000_t9" style="position:absolute;left:12190;top:1967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" adj="5188" fillcolor="#92d050" strokecolor="#1f4d78 [1604]" strokeweight="1pt">
                    <v:textbox style="layout-flow:vertical;mso-layout-flow-alt:bottom-to-top">
                      <w:txbxContent>
                        <w:p w14:paraId="437F5B4B" w14:textId="5913DE5A" w:rsidR="005B63B4" w:rsidRDefault="005B63B4" w:rsidP="005B63B4">
                          <w:pPr>
                            <w:jc w:val="center"/>
                          </w:pPr>
                        </w:p>
                      </w:txbxContent>
                    </v:textbox>
                  </v:shape>
                  <v:shape id="Hexagon 28" o:spid="_x0000_s1043" type="#_x0000_t9" style="position:absolute;left:6032;top:1959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" adj="5188" fillcolor="#bdd6ee [1300]" strokecolor="#1f4d78 [1604]" strokeweight="1pt">
                    <v:textbox style="layout-flow:vertical;mso-layout-flow-alt:bottom-to-top">
                      <w:txbxContent>
                        <w:p w14:paraId="71A13D91" w14:textId="57D27747" w:rsidR="005B63B4" w:rsidRDefault="005B63B4" w:rsidP="005B63B4">
                          <w:pPr>
                            <w:jc w:val="center"/>
                          </w:pPr>
                        </w:p>
                      </w:txbxContent>
                    </v:textbox>
                  </v:shape>
                  <v:shape id="Hexagon 29" o:spid="_x0000_s1044" type="#_x0000_t9" style="position:absolute;left:2953;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" adj="5188" fillcolor="#ffd966 [1943]" strokecolor="#1f4d78 [1604]" strokeweight="1pt">
                    <v:textbox style="layout-flow:vertical;mso-layout-flow-alt:bottom-to-top">
                      <w:txbxContent>
                        <w:p w14:paraId="5EE55048" w14:textId="1A05F2FD" w:rsidR="005B63B4" w:rsidRDefault="005B63B4" w:rsidP="005B63B4">
                          <w:pPr>
                            <w:jc w:val="center"/>
                          </w:pPr>
                        </w:p>
                      </w:txbxContent>
                    </v:textbox>
                  </v:shape>
                  <v:shape id="Hexagon 30" o:spid="_x0000_s1045" type="#_x0000_t9" style="position:absolute;left:2953;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" adj="5188" fillcolor="#f4b083 [1941]" strokecolor="#1f4d78 [1604]" strokeweight="1pt">
                    <v:textbox style="layout-flow:vertical;mso-layout-flow-alt:bottom-to-top">
                      <w:txbxContent>
                        <w:p w14:paraId="7308AFF4" w14:textId="797A1EC9" w:rsidR="005B63B4" w:rsidRDefault="005B63B4" w:rsidP="005B63B4">
                          <w:pPr>
                            <w:jc w:val="center"/>
                          </w:pPr>
                        </w:p>
                      </w:txbxContent>
                    </v:textbox>
                  </v:shape>
                  <v:shape id="Hexagon 31" o:spid="_x0000_s1046" type="#_x0000_t9" style="position:absolute;left:-126;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" adj="5188" fillcolor="#bdd6ee [1300]" strokecolor="#1f4d78 [1604]" strokeweight="1pt">
                    <v:textbox style="layout-flow:vertical;mso-layout-flow-alt:bottom-to-top">
                      <w:txbxContent>
                        <w:p w14:paraId="20D86692" w14:textId="5EB17D53" w:rsidR="005B63B4" w:rsidRDefault="005B63B4" w:rsidP="005B63B4">
                          <w:pPr>
                            <w:jc w:val="center"/>
                          </w:pPr>
                        </w:p>
                      </w:txbxContent>
                    </v:textbox>
                  </v:shape>
                </v:group>
                <v:shapetype id="_x0000_t202" coordsize="21600,21600" o:spt="202" path="m,l,21600r21600,l21600,xe">
                  <v:stroke joinstyle="miter"/>
                  <v:path gradientshapeok="t" o:connecttype="rect"/>
                </v:shapetype>
                <v:shape id="Text Box 32" o:spid="_x0000_s1047" type="#_x0000_t202" style="position:absolute;top:26574;width:34061;height:381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" fillcolor="white [3201]" stroked="f" strokeweight=".5pt">
                  <v:textbox>
                    <w:txbxContent>
                      <w:p w14:paraId="40658D8C" w14:textId="41AFE7D9" w:rsidR="005B63B4" w:rsidRDefault="005B63B4" w:rsidP="002A452E">
                        <w:pPr>
                          <w:jc w:val="center"/>
                        </w:pPr>
                        <w:r>
                          <w:t xml:space="preserve">PRS </w:t>
                        </w:r>
                        <w:r w:rsidR="00ED3704">
                          <w:t>reuse</w:t>
                        </w:r>
                        <w:r>
                          <w:t xml:space="preserve"> </w:t>
                        </w:r>
                        <w:r w:rsidR="00B0310F">
                          <w:t>¼</w:t>
                        </w:r>
                        <w:r>
                          <w:t>.</w:t>
                        </w:r>
                      </w:p>
                    </w:txbxContent>
                  </v:textbox>
                </v:shape>
                <v:group id="Group 4" o:spid="_x0000_s1048" style="position:absolute;left:32670;width:30878;height:26035" coordsize="30878,2603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">
                  <v:shape id="Hexagon 34" o:spid="_x0000_s1049" type="#_x0000_t9" style="position:absolute;left:15356;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" adj="5188" fillcolor="red" strokecolor="#1f4d78 [1604]" strokeweight="1pt">
                    <v:textbox style="layout-flow:vertical;mso-layout-flow-alt:bottom-to-top">
                      <w:txbxContent>
                        <w:p w14:paraId="376541B6" w14:textId="1A934990" w:rsidR="005B63B4" w:rsidRDefault="005B63B4" w:rsidP="000B3BBD"/>
                      </w:txbxContent>
                    </v:textbox>
                  </v:shape>
                  <v:shape id="Hexagon 35" o:spid="_x0000_s1050" type="#_x0000_t9" style="position:absolute;left:12277;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" adj="5188" fillcolor="#92d050" strokecolor="#1f4d78 [1604]" strokeweight="1pt">
                    <v:textbox style="layout-flow:vertical;mso-layout-flow-alt:bottom-to-top">
                      <w:txbxContent>
                        <w:p w14:paraId="27F0A1D0" w14:textId="290C9FAD" w:rsidR="005B63B4" w:rsidRDefault="005B63B4" w:rsidP="005B63B4">
                          <w:pPr>
                            <w:jc w:val="center"/>
                          </w:pPr>
                        </w:p>
                      </w:txbxContent>
                    </v:textbox>
                  </v:shape>
                  <v:shape id="Hexagon 36" o:spid="_x0000_s1051" type="#_x0000_t9" style="position:absolute;left:9198;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" adj="5188" fillcolor="#00b0f0" strokecolor="#1f4d78 [1604]" strokeweight="1pt">
                    <v:textbox style="layout-flow:vertical;mso-layout-flow-alt:bottom-to-top">
                      <w:txbxContent>
                        <w:p w14:paraId="21A3FD9F" w14:textId="379E385A" w:rsidR="005B63B4" w:rsidRDefault="005B63B4" w:rsidP="005B63B4">
                          <w:pPr>
                            <w:jc w:val="center"/>
                          </w:pPr>
                        </w:p>
                      </w:txbxContent>
                    </v:textbox>
                  </v:shape>
                  <v:shape id="Hexagon 37" o:spid="_x0000_s1052" type="#_x0000_t9" style="position:absolute;left:6119;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" adj="5188" fillcolor="yellow" strokecolor="#1f4d78 [1604]" strokeweight="1pt">
                    <v:textbox style="layout-flow:vertical;mso-layout-flow-alt:bottom-to-top">
                      <w:txbxContent>
                        <w:p w14:paraId="25C9997A" w14:textId="36826729" w:rsidR="005B63B4" w:rsidRDefault="005B63B4" w:rsidP="005B63B4">
                          <w:pPr>
                            <w:jc w:val="center"/>
                          </w:pPr>
                        </w:p>
                      </w:txbxContent>
                    </v:textbox>
                  </v:shape>
                  <v:shape id="Hexagon 38" o:spid="_x0000_s1053" type="#_x0000_t9" style="position:absolute;left:9198;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" adj="5188" fillcolor="red" strokecolor="#1f4d78 [1604]" strokeweight="1pt">
                    <v:textbox style="layout-flow:vertical;mso-layout-flow-alt:bottom-to-top">
                      <w:txbxContent>
                        <w:p w14:paraId="37BE8A57" w14:textId="62321E0E" w:rsidR="005B63B4" w:rsidRDefault="005B63B4" w:rsidP="005B63B4">
                          <w:pPr>
                            <w:jc w:val="center"/>
                          </w:pPr>
                        </w:p>
                      </w:txbxContent>
                    </v:textbox>
                  </v:shape>
                  <v:shape id="Hexagon 39" o:spid="_x0000_s1054" type="#_x0000_t9" style="position:absolute;left:18435;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" adj="5188" fillcolor="#ffc000" strokecolor="#1f4d78 [1604]" strokeweight="1pt">
                    <v:textbox style="layout-flow:vertical;mso-layout-flow-alt:bottom-to-top">
                      <w:txbxContent>
                        <w:p w14:paraId="328B4E63" w14:textId="5031592D" w:rsidR="005B63B4" w:rsidRDefault="005B63B4" w:rsidP="005B63B4">
                          <w:pPr>
                            <w:jc w:val="center"/>
                          </w:pPr>
                        </w:p>
                      </w:txbxContent>
                    </v:textbox>
                  </v:shape>
                  <v:shape id="Hexagon 40" o:spid="_x0000_s1055" type="#_x0000_t9" style="position:absolute;left:15356;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" adj="5188" fillcolor="#fbe4d5 [661]" strokecolor="#1f4d78 [1604]" strokeweight="1pt">
                    <v:textbox style="layout-flow:vertical;mso-layout-flow-alt:bottom-to-top">
                      <w:txbxContent>
                        <w:p w14:paraId="49C5E609" w14:textId="4BE7F450" w:rsidR="005B63B4" w:rsidRDefault="005B63B4" w:rsidP="005B63B4">
                          <w:pPr>
                            <w:jc w:val="center"/>
                          </w:pPr>
                        </w:p>
                      </w:txbxContent>
                    </v:textbox>
                  </v:shape>
                  <v:shape id="Hexagon 41" o:spid="_x0000_s1056" type="#_x0000_t9" style="position:absolute;left:21514;top:5003;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" adj="5188" fillcolor="#fbe4d5 [661]" strokecolor="#1f4d78 [1604]" strokeweight="1pt">
                    <v:textbox style="layout-flow:vertical;mso-layout-flow-alt:bottom-to-top">
                      <w:txbxContent>
                        <w:p w14:paraId="2A885187" w14:textId="55ABD1D3" w:rsidR="005B63B4" w:rsidRDefault="005B63B4" w:rsidP="005B63B4">
                          <w:pPr>
                            <w:jc w:val="center"/>
                          </w:pPr>
                        </w:p>
                      </w:txbxContent>
                    </v:textbox>
                  </v:shape>
                  <v:shape id="Hexagon 42" o:spid="_x0000_s1057" type="#_x0000_t9" style="position:absolute;left:18435;top:20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" adj="5188" fillcolor="#92d050" strokecolor="#1f4d78 [1604]" strokeweight="1pt">
                    <v:textbox style="layout-flow:vertical;mso-layout-flow-alt:bottom-to-top">
                      <w:txbxContent>
                        <w:p w14:paraId="561C76FD" w14:textId="7803D3B4" w:rsidR="005B63B4" w:rsidRDefault="005B63B4" w:rsidP="005B63B4">
                          <w:pPr>
                            <w:jc w:val="center"/>
                          </w:pPr>
                        </w:p>
                      </w:txbxContent>
                    </v:textbox>
                  </v:shape>
                  <v:shape id="Hexagon 43" o:spid="_x0000_s1058" type="#_x0000_t9" style="position:absolute;left:12277;top:126;width:6409;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" adj="5188" fillcolor="yellow" strokecolor="#1f4d78 [1604]" strokeweight="1pt">
                    <v:textbox style="layout-flow:vertical;mso-layout-flow-alt:bottom-to-top">
                      <w:txbxContent>
                        <w:p w14:paraId="31BD94FF" w14:textId="2B4FBEDF" w:rsidR="005B63B4" w:rsidRDefault="005B63B4" w:rsidP="004357A8">
                          <w:pPr>
                            <w:jc w:val="center"/>
                          </w:pPr>
                        </w:p>
                      </w:txbxContent>
                    </v:textbox>
                  </v:shape>
                  <v:shape id="Hexagon 44" o:spid="_x0000_s1059" type="#_x0000_t9" style="position:absolute;left:6119;top:200;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" adj="5188" fillcolor="#ffc000" strokecolor="#1f4d78 [1604]" strokeweight="1pt">
                    <v:textbox style="layout-flow:vertical;mso-layout-flow-alt:bottom-to-top">
                      <w:txbxContent>
                        <w:p w14:paraId="007F85A0" w14:textId="0EA24BFE" w:rsidR="005B63B4" w:rsidRDefault="005B63B4" w:rsidP="002A452E"/>
                      </w:txbxContent>
                    </v:textbox>
                  </v:shape>
                  <v:shape id="Hexagon 45" o:spid="_x0000_s1060" type="#_x0000_t9" style="position:absolute;left:24594;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" adj="5188" fillcolor="yellow" strokecolor="#1f4d78 [1604]" strokeweight="1pt">
                    <v:textbox style="layout-flow:vertical;mso-layout-flow-alt:bottom-to-top">
                      <w:txbxContent>
                        <w:p w14:paraId="2F553606" w14:textId="741753CA" w:rsidR="005B63B4" w:rsidRDefault="005B63B4" w:rsidP="005B63B4">
                          <w:pPr>
                            <w:jc w:val="center"/>
                          </w:pPr>
                        </w:p>
                      </w:txbxContent>
                    </v:textbox>
                  </v:shape>
                  <v:shape id="Hexagon 46" o:spid="_x0000_s1061" type="#_x0000_t9" style="position:absolute;left:21601;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" adj="5188" fillcolor="#00b0f0" strokecolor="#1f4d78 [1604]" strokeweight="1pt">
                    <v:textbox style="layout-flow:vertical;mso-layout-flow-alt:bottom-to-top">
                      <w:txbxContent>
                        <w:p w14:paraId="5291A2AF" w14:textId="183E8E9C" w:rsidR="005B63B4" w:rsidRDefault="005B63B4" w:rsidP="005B63B4">
                          <w:pPr>
                            <w:jc w:val="center"/>
                          </w:pPr>
                        </w:p>
                      </w:txbxContent>
                    </v:textbox>
                  </v:shape>
                  <v:shape id="Hexagon 47" o:spid="_x0000_s1062" type="#_x0000_t9" style="position:absolute;left:18435;top:1975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" adj="5188" fillcolor="yellow" strokecolor="#1f4d78 [1604]" strokeweight="1pt">
                    <v:textbox style="layout-flow:vertical;mso-layout-flow-alt:bottom-to-top">
                      <w:txbxContent>
                        <w:p w14:paraId="7B4F55F8" w14:textId="57B4F532" w:rsidR="005B63B4" w:rsidRDefault="005B63B4" w:rsidP="005B63B4">
                          <w:pPr>
                            <w:jc w:val="center"/>
                          </w:pPr>
                        </w:p>
                      </w:txbxContent>
                    </v:textbox>
                  </v:shape>
                  <v:shape id="Hexagon 48" o:spid="_x0000_s1063" type="#_x0000_t9" style="position:absolute;left:12190;top:1967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" adj="5188" fillcolor="#ffc000" strokecolor="#1f4d78 [1604]" strokeweight="1pt">
                    <v:textbox style="layout-flow:vertical;mso-layout-flow-alt:bottom-to-top">
                      <w:txbxContent>
                        <w:p w14:paraId="3E4760F5" w14:textId="18391169" w:rsidR="005B63B4" w:rsidRDefault="005B63B4" w:rsidP="005B63B4">
                          <w:pPr>
                            <w:jc w:val="center"/>
                          </w:pPr>
                        </w:p>
                      </w:txbxContent>
                    </v:textbox>
                  </v:shape>
                  <v:shape id="Hexagon 49" o:spid="_x0000_s1064" type="#_x0000_t9" style="position:absolute;left:6032;top:1959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" adj="5188" fillcolor="#92d050" strokecolor="#1f4d78 [1604]" strokeweight="1pt">
                    <v:textbox style="layout-flow:vertical;mso-layout-flow-alt:bottom-to-top">
                      <w:txbxContent>
                        <w:p w14:paraId="0FCC3C65" w14:textId="2B327BD3" w:rsidR="005B63B4" w:rsidRDefault="005B63B4" w:rsidP="005B63B4">
                          <w:pPr>
                            <w:jc w:val="center"/>
                          </w:pPr>
                        </w:p>
                      </w:txbxContent>
                    </v:textbox>
                  </v:shape>
                  <v:shape id="Hexagon 50" o:spid="_x0000_s1065" type="#_x0000_t9" style="position:absolute;left:2953;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" adj="5188" fillcolor="#00b0f0" strokecolor="#1f4d78 [1604]" strokeweight="1pt">
                    <v:textbox style="layout-flow:vertical;mso-layout-flow-alt:bottom-to-top">
                      <w:txbxContent>
                        <w:p w14:paraId="08E045B4" w14:textId="75A392D8" w:rsidR="005B63B4" w:rsidRDefault="005B63B4" w:rsidP="005B63B4">
                          <w:pPr>
                            <w:jc w:val="center"/>
                          </w:pPr>
                        </w:p>
                      </w:txbxContent>
                    </v:textbox>
                  </v:shape>
                  <v:shape id="Hexagon 51" o:spid="_x0000_s1066" type="#_x0000_t9" style="position:absolute;left:2953;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" adj="5188" fillcolor="#fbe4d5 [661]" strokecolor="#1f4d78 [1604]" strokeweight="1pt">
                    <v:textbox style="layout-flow:vertical;mso-layout-flow-alt:bottom-to-top">
                      <w:txbxContent>
                        <w:p w14:paraId="61FBA142" w14:textId="3830B658" w:rsidR="005B63B4" w:rsidRDefault="005B63B4" w:rsidP="005B63B4">
                          <w:pPr>
                            <w:jc w:val="center"/>
                          </w:pPr>
                        </w:p>
                      </w:txbxContent>
                    </v:textbox>
                  </v:shape>
                  <v:shape id="Hexagon 52" o:spid="_x0000_s1067" type="#_x0000_t9" style="position:absolute;left:-126;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" adj="5188" fillcolor="#ffc000" strokecolor="#1f4d78 [1604]" strokeweight="1pt">
                    <v:textbox style="layout-flow:vertical;mso-layout-flow-alt:bottom-to-top">
                      <w:txbxContent>
                        <w:p w14:paraId="295DADE5" w14:textId="12AA7E22" w:rsidR="005B63B4" w:rsidRDefault="005B63B4" w:rsidP="005B63B4">
                          <w:pPr>
                            <w:jc w:val="center"/>
                          </w:pPr>
                        </w:p>
                      </w:txbxContent>
                    </v:textbox>
                  </v:shape>
                </v:group>
                <v:shape id="Text Box 53" o:spid="_x0000_s1068" type="#_x0000_t202" style="position:absolute;left:33051;top:26479;width:34063;height:38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" fillcolor="white [3201]" stroked="f" strokeweight=".5pt">
                  <v:textbox>
                    <w:txbxContent>
                      <w:p w14:paraId="31E6D7EF" w14:textId="6400A79F" w:rsidR="005B63B4" w:rsidRDefault="005B63B4" w:rsidP="002A452E">
                        <w:pPr>
                          <w:jc w:val="center"/>
                        </w:pPr>
                        <w:r>
                          <w:t xml:space="preserve">PRS </w:t>
                        </w:r>
                        <w:r w:rsidR="00ED3704">
                          <w:t>reuse</w:t>
                        </w:r>
                        <w:r>
                          <w:t xml:space="preserve"> </w:t>
                        </w:r>
                        <w:r w:rsidR="00B0310F">
                          <w:t>1/6</w:t>
                        </w:r>
                        <w:r>
                          <w:t>.</w:t>
                        </w:r>
                      </w:p>
                    </w:txbxContent>
                  </v:textbox>
                </v:shape>
                <v:group id="Group 6" o:spid="_x0000_s1069" style="position:absolute;left:16287;top:34861;width:30874;height:26035" coordsize="30878,2603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">
                  <v:shape id="Hexagon 55" o:spid="_x0000_s1070" type="#_x0000_t9" style="position:absolute;left:15356;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" adj="5188" fillcolor="#92d050" strokecolor="#1f4d78 [1604]" strokeweight="1pt">
                    <v:textbox style="layout-flow:vertical;mso-layout-flow-alt:bottom-to-top">
                      <w:txbxContent>
                        <w:p w14:paraId="3F100626" w14:textId="1F2E77B1" w:rsidR="005B63B4" w:rsidRDefault="005B63B4" w:rsidP="005B63B4">
                          <w:pPr>
                            <w:jc w:val="center"/>
                          </w:pPr>
                        </w:p>
                      </w:txbxContent>
                    </v:textbox>
                  </v:shape>
                  <v:shape id="Hexagon 56" o:spid="_x0000_s1071" type="#_x0000_t9" style="position:absolute;left:12277;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" adj="5188" fillcolor="#5b9bd5 [3204]" strokecolor="#1f4d78 [1604]" strokeweight="1pt">
                    <v:textbox style="layout-flow:vertical;mso-layout-flow-alt:bottom-to-top">
                      <w:txbxContent>
                        <w:p w14:paraId="1C92AAE2" w14:textId="16F4B925" w:rsidR="005B63B4" w:rsidRDefault="005B63B4" w:rsidP="005B63B4">
                          <w:pPr>
                            <w:jc w:val="center"/>
                          </w:pPr>
                        </w:p>
                      </w:txbxContent>
                    </v:textbox>
                  </v:shape>
                  <v:shape id="Hexagon 57" o:spid="_x0000_s1072" type="#_x0000_t9" style="position:absolute;left:9198;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" adj="5188" fillcolor="yellow" strokecolor="#1f4d78 [1604]" strokeweight="1pt">
                    <v:textbox style="layout-flow:vertical;mso-layout-flow-alt:bottom-to-top">
                      <w:txbxContent>
                        <w:p w14:paraId="2A3B074E" w14:textId="41C23F57" w:rsidR="005B63B4" w:rsidRDefault="005B63B4" w:rsidP="005B63B4">
                          <w:pPr>
                            <w:jc w:val="center"/>
                          </w:pPr>
                        </w:p>
                      </w:txbxContent>
                    </v:textbox>
                  </v:shape>
                  <v:shape id="Hexagon 58" o:spid="_x0000_s1073" type="#_x0000_t9" style="position:absolute;left:6119;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" adj="5188" fillcolor="#bf8f00 [2407]" strokecolor="#1f4d78 [1604]" strokeweight="1pt">
                    <v:textbox style="layout-flow:vertical;mso-layout-flow-alt:bottom-to-top">
                      <w:txbxContent>
                        <w:p w14:paraId="31981723" w14:textId="07BF9B42" w:rsidR="005B63B4" w:rsidRDefault="005B63B4" w:rsidP="005B63B4">
                          <w:pPr>
                            <w:jc w:val="center"/>
                          </w:pPr>
                        </w:p>
                      </w:txbxContent>
                    </v:textbox>
                  </v:shape>
                  <v:shape id="Hexagon 59" o:spid="_x0000_s1074" type="#_x0000_t9" style="position:absolute;left:9198;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" adj="5188" fillcolor="#00b050" strokecolor="#1f4d78 [1604]" strokeweight="1pt">
                    <v:textbox style="layout-flow:vertical;mso-layout-flow-alt:bottom-to-top">
                      <w:txbxContent>
                        <w:p w14:paraId="0D830500" w14:textId="0AD51582" w:rsidR="005B63B4" w:rsidRDefault="005B63B4" w:rsidP="005B63B4">
                          <w:pPr>
                            <w:jc w:val="center"/>
                          </w:pPr>
                        </w:p>
                      </w:txbxContent>
                    </v:textbox>
                  </v:shape>
                  <v:shape id="Hexagon 60" o:spid="_x0000_s1075" type="#_x0000_t9" style="position:absolute;left:18435;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" adj="5188" fillcolor="red" strokecolor="#1f4d78 [1604]" strokeweight="1pt">
                    <v:textbox style="layout-flow:vertical;mso-layout-flow-alt:bottom-to-top">
                      <w:txbxContent>
                        <w:p w14:paraId="0B7F37C1" w14:textId="50D6D660" w:rsidR="005B63B4" w:rsidRDefault="005B63B4" w:rsidP="005B63B4">
                          <w:pPr>
                            <w:jc w:val="center"/>
                          </w:pPr>
                        </w:p>
                      </w:txbxContent>
                    </v:textbox>
                  </v:shape>
                  <v:shape id="Hexagon 61" o:spid="_x0000_s1076" type="#_x0000_t9" style="position:absolute;left:15356;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" adj="5188" fillcolor="#f99" strokecolor="#1f4d78 [1604]" strokeweight="1pt">
                    <v:textbox style="layout-flow:vertical;mso-layout-flow-alt:bottom-to-top">
                      <w:txbxContent>
                        <w:p w14:paraId="037B23BD" w14:textId="039D9A0A" w:rsidR="005B63B4" w:rsidRDefault="005B63B4" w:rsidP="005B63B4">
                          <w:pPr>
                            <w:jc w:val="center"/>
                          </w:pPr>
                        </w:p>
                      </w:txbxContent>
                    </v:textbox>
                  </v:shape>
                  <v:shape id="Hexagon 62" o:spid="_x0000_s1077" type="#_x0000_t9" style="position:absolute;left:21514;top:5003;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" adj="5188" fillcolor="#ffc000" strokecolor="#1f4d78 [1604]" strokeweight="1pt">
                    <v:textbox style="layout-flow:vertical;mso-layout-flow-alt:bottom-to-top">
                      <w:txbxContent>
                        <w:p w14:paraId="4F24A7CC" w14:textId="2F3A8B1B" w:rsidR="005B63B4" w:rsidRDefault="005B63B4" w:rsidP="005B63B4">
                          <w:pPr>
                            <w:jc w:val="center"/>
                          </w:pPr>
                        </w:p>
                      </w:txbxContent>
                    </v:textbox>
                  </v:shape>
                  <v:shape id="Hexagon 63" o:spid="_x0000_s1078" type="#_x0000_t9" style="position:absolute;left:18435;top:20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" adj="5188" fillcolor="#f2f2f2 [3052]" strokecolor="#1f4d78 [1604]" strokeweight="1pt">
                    <v:textbox style="layout-flow:vertical;mso-layout-flow-alt:bottom-to-top">
                      <w:txbxContent>
                        <w:p w14:paraId="6F31E4D1" w14:textId="1984FE70" w:rsidR="005B63B4" w:rsidRDefault="005B63B4" w:rsidP="005B63B4">
                          <w:pPr>
                            <w:jc w:val="center"/>
                          </w:pPr>
                        </w:p>
                      </w:txbxContent>
                    </v:textbox>
                  </v:shape>
                  <v:shape id="Hexagon 64" o:spid="_x0000_s1079" type="#_x0000_t9" style="position:absolute;left:12277;top:126;width:6409;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" adj="5188" fillcolor="#aeaaaa [2414]" strokecolor="#1f4d78 [1604]" strokeweight="1pt">
                    <v:textbox style="layout-flow:vertical;mso-layout-flow-alt:bottom-to-top">
                      <w:txbxContent>
                        <w:p w14:paraId="7453E14C" w14:textId="3BAA42D2" w:rsidR="005B63B4" w:rsidRDefault="005B63B4" w:rsidP="005B63B4">
                          <w:pPr>
                            <w:jc w:val="center"/>
                          </w:pPr>
                        </w:p>
                      </w:txbxContent>
                    </v:textbox>
                  </v:shape>
                  <v:shape id="Hexagon 65" o:spid="_x0000_s1080" type="#_x0000_t9" style="position:absolute;left:6119;top:200;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" adj="5188" fillcolor="#00b0f0" strokecolor="#1f4d78 [1604]" strokeweight="1pt">
                    <v:textbox style="layout-flow:vertical;mso-layout-flow-alt:bottom-to-top">
                      <w:txbxContent>
                        <w:p w14:paraId="72AC014B" w14:textId="3A75F0FE" w:rsidR="005B63B4" w:rsidRDefault="005B63B4" w:rsidP="005B63B4">
                          <w:pPr>
                            <w:jc w:val="center"/>
                          </w:pPr>
                        </w:p>
                      </w:txbxContent>
                    </v:textbox>
                  </v:shape>
                  <v:shape id="Hexagon 66" o:spid="_x0000_s1081" type="#_x0000_t9" style="position:absolute;left:24594;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" adj="5188" fillcolor="#bf8f00 [2407]" strokecolor="#1f4d78 [1604]" strokeweight="1pt">
                    <v:textbox style="layout-flow:vertical;mso-layout-flow-alt:bottom-to-top">
                      <w:txbxContent>
                        <w:p w14:paraId="78D2593F" w14:textId="4F0848C7" w:rsidR="005B63B4" w:rsidRDefault="005B63B4" w:rsidP="005B63B4">
                          <w:pPr>
                            <w:jc w:val="center"/>
                          </w:pPr>
                        </w:p>
                      </w:txbxContent>
                    </v:textbox>
                  </v:shape>
                  <v:shape id="Hexagon 67" o:spid="_x0000_s1082" type="#_x0000_t9" style="position:absolute;left:21601;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" adj="5188" fillcolor="#7030a0" strokecolor="#1f4d78 [1604]" strokeweight="1pt">
                    <v:textbox style="layout-flow:vertical;mso-layout-flow-alt:bottom-to-top">
                      <w:txbxContent>
                        <w:p w14:paraId="58D868DC" w14:textId="08E0955C" w:rsidR="005B63B4" w:rsidRDefault="005B63B4" w:rsidP="005B63B4">
                          <w:pPr>
                            <w:jc w:val="center"/>
                          </w:pPr>
                        </w:p>
                      </w:txbxContent>
                    </v:textbox>
                  </v:shape>
                  <v:shape id="Hexagon 68" o:spid="_x0000_s1083" type="#_x0000_t9" style="position:absolute;left:18435;top:1975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" adj="5188" fillcolor="#f2f2f2 [3052]" strokecolor="#1f4d78 [1604]" strokeweight="1pt">
                    <v:textbox style="layout-flow:vertical;mso-layout-flow-alt:bottom-to-top">
                      <w:txbxContent>
                        <w:p w14:paraId="7AFC4E42" w14:textId="36EE0F52" w:rsidR="005B63B4" w:rsidRDefault="005B63B4" w:rsidP="005B63B4">
                          <w:pPr>
                            <w:jc w:val="center"/>
                          </w:pPr>
                        </w:p>
                      </w:txbxContent>
                    </v:textbox>
                  </v:shape>
                  <v:shape id="Hexagon 69" o:spid="_x0000_s1084" type="#_x0000_t9" style="position:absolute;left:12190;top:1967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" adj="5188" fillcolor="#aeaaaa [2414]" strokecolor="#1f4d78 [1604]" strokeweight="1pt">
                    <v:textbox style="layout-flow:vertical;mso-layout-flow-alt:bottom-to-top">
                      <w:txbxContent>
                        <w:p w14:paraId="51AB8E7E" w14:textId="094CA2C8" w:rsidR="005B63B4" w:rsidRDefault="005B63B4" w:rsidP="005B63B4">
                          <w:pPr>
                            <w:jc w:val="center"/>
                          </w:pPr>
                        </w:p>
                      </w:txbxContent>
                    </v:textbox>
                  </v:shape>
                  <v:shape id="Hexagon 70" o:spid="_x0000_s1085" type="#_x0000_t9" style="position:absolute;left:6032;top:1959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" adj="5188" fillcolor="#00b0f0" strokecolor="#1f4d78 [1604]" strokeweight="1pt">
                    <v:textbox style="layout-flow:vertical;mso-layout-flow-alt:bottom-to-top">
                      <w:txbxContent>
                        <w:p w14:paraId="1823593F" w14:textId="2A34FCB0" w:rsidR="005B63B4" w:rsidRDefault="005B63B4" w:rsidP="005B63B4">
                          <w:pPr>
                            <w:jc w:val="center"/>
                          </w:pPr>
                        </w:p>
                      </w:txbxContent>
                    </v:textbox>
                  </v:shape>
                  <v:shape id="Hexagon 71" o:spid="_x0000_s1086" type="#_x0000_t9" style="position:absolute;left:2953;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" adj="5188" fillcolor="#7030a0" strokecolor="#1f4d78 [1604]" strokeweight="1pt">
                    <v:textbox style="layout-flow:vertical;mso-layout-flow-alt:bottom-to-top">
                      <w:txbxContent>
                        <w:p w14:paraId="2B7DA650" w14:textId="5EC51A80" w:rsidR="005B63B4" w:rsidRDefault="005B63B4" w:rsidP="005B63B4">
                          <w:pPr>
                            <w:jc w:val="center"/>
                          </w:pPr>
                        </w:p>
                      </w:txbxContent>
                    </v:textbox>
                  </v:shape>
                  <v:shape id="Hexagon 72" o:spid="_x0000_s1087" type="#_x0000_t9" style="position:absolute;left:2953;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" adj="5188" fillcolor="#ffc000" strokecolor="#1f4d78 [1604]" strokeweight="1pt">
                    <v:textbox style="layout-flow:vertical;mso-layout-flow-alt:bottom-to-top">
                      <w:txbxContent>
                        <w:p w14:paraId="11C77C4F" w14:textId="41112421" w:rsidR="005B63B4" w:rsidRDefault="005B63B4" w:rsidP="005B63B4">
                          <w:pPr>
                            <w:jc w:val="center"/>
                          </w:pPr>
                        </w:p>
                      </w:txbxContent>
                    </v:textbox>
                  </v:shape>
                  <v:shape id="Hexagon 73" o:spid="_x0000_s1088" type="#_x0000_t9" style="position:absolute;left:-126;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" adj="5188" fillcolor="red" strokecolor="#1f4d78 [1604]" strokeweight="1pt">
                    <v:textbox style="layout-flow:vertical;mso-layout-flow-alt:bottom-to-top">
                      <w:txbxContent>
                        <w:p w14:paraId="1224717C" w14:textId="12095C8C" w:rsidR="005B63B4" w:rsidRDefault="005B63B4" w:rsidP="005B63B4">
                          <w:pPr>
                            <w:jc w:val="center"/>
                          </w:pPr>
                        </w:p>
                      </w:txbxContent>
                    </v:textbox>
                  </v:shape>
                </v:group>
                <v:shape id="Text Box 74" o:spid="_x0000_s1089" type="#_x0000_t202" style="position:absolute;left:14382;top:63150;width:34062;height:381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" fillcolor="white [3201]" stroked="f" strokeweight=".5pt">
                  <v:textbox>
                    <w:txbxContent>
                      <w:p w14:paraId="0E299383" w14:textId="728ADF10" w:rsidR="005B63B4" w:rsidRDefault="005B63B4" w:rsidP="002A452E">
                        <w:pPr>
                          <w:jc w:val="center"/>
                        </w:pPr>
                        <w:r>
                          <w:t xml:space="preserve">PRS </w:t>
                        </w:r>
                        <w:r w:rsidR="00B0310F">
                          <w:t xml:space="preserve">reuse 1/12 </w:t>
                        </w:r>
                        <w:r>
                          <w:t>plan.</w:t>
                        </w:r>
                      </w:p>
                    </w:txbxContent>
                  </v:textbox>
                </v:shape>
                <w10:anchorlock/>
              </v:group>
            </w:pict>
          </mc:Fallback>
        </mc:AlternateContent>
      </w:r>
    </w:p>
    <w:p w14:paraId="6C18D1E9" w14:textId="10FB4CCA" w:rsidR="003A5E5E" w:rsidRPr="00F5754B" w:rsidRDefault="005B63B4" w:rsidP="004357A8">
      <w:pPr>
        <w:pStyle w:val="Caption"/>
        <w:jc w:val="both"/>
        <w:rPr>
          <w:lang w:val="en-GB"/>
        </w:rPr>
      </w:pPr>
      <w:r w:rsidRPr="006B3EB8">
        <w:t xml:space="preserve">Figure </w:t>
      </w:r>
      <w:r w:rsidR="00E26F7C">
        <w:rPr>
          <w:noProof/>
        </w:rPr>
        <w:fldChar w:fldCharType="begin"/>
      </w:r>
      <w:r w:rsidR="00E26F7C" w:rsidRPr="003D2FE5">
        <w:instrText xml:space="preserve"> SEQ Figure \* ARABIC </w:instrText>
      </w:r>
      <w:r w:rsidR="00E26F7C">
        <w:rPr>
          <w:noProof/>
        </w:rPr>
        <w:fldChar w:fldCharType="separate"/>
      </w:r>
      <w:r w:rsidR="00F37D4D">
        <w:rPr>
          <w:noProof/>
        </w:rPr>
        <w:t>14</w:t>
      </w:r>
      <w:r w:rsidR="00E26F7C">
        <w:rPr>
          <w:noProof/>
        </w:rPr>
        <w:fldChar w:fldCharType="end"/>
      </w:r>
      <w:r w:rsidR="008D0738" w:rsidRPr="006B3EB8">
        <w:t xml:space="preserve"> Reuse plans for comb offsets and cyclic shifts.</w:t>
      </w:r>
      <w:r w:rsidR="00225DE4" w:rsidRPr="006B3EB8">
        <w:t xml:space="preserve"> Each hexagon corresponds to one site with three sectors. </w:t>
      </w:r>
      <w:r w:rsidR="00B8500C" w:rsidRPr="006B3EB8">
        <w:t xml:space="preserve">The same comb offset and cyclic shift is used in all three sectors </w:t>
      </w:r>
      <w:r w:rsidR="00E550DE" w:rsidRPr="006B3EB8">
        <w:t xml:space="preserve">of a site. Sites (i.e. hexagons) with </w:t>
      </w:r>
      <w:r w:rsidR="002B3548" w:rsidRPr="006B3EB8">
        <w:t>different color differ in comb offset</w:t>
      </w:r>
      <w:r w:rsidR="00F30A5F" w:rsidRPr="006B3EB8">
        <w:t xml:space="preserve"> and/or in cyclic shift. Sites (i.e. hexagons) with the same color have the</w:t>
      </w:r>
      <w:r w:rsidR="00955688" w:rsidRPr="006B3EB8">
        <w:t xml:space="preserve"> same</w:t>
      </w:r>
      <w:r w:rsidR="00F30A5F" w:rsidRPr="006B3EB8">
        <w:t xml:space="preserve"> comb offset and cyclic shift.</w:t>
      </w:r>
      <w:r w:rsidR="00D21AA7" w:rsidRPr="006B3EB8">
        <w:t xml:space="preserve"> PRSs transmitted from sites with different colors are thus orthogonal to each other.</w:t>
      </w:r>
    </w:p>
    <w:sectPr w:rsidR="003A5E5E" w:rsidRPr="00F5754B" w:rsidSect="00CA2848">
      <w:headerReference w:type="even" r:id="rId31"/>
      <w:footerReference w:type="even" r:id="rId32"/>
      <w:footerReference w:type="default" r:id="rId33"/>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78EB1F" w14:textId="77777777" w:rsidR="0059525F" w:rsidRDefault="0059525F">
      <w:r>
        <w:separator/>
      </w:r>
    </w:p>
  </w:endnote>
  <w:endnote w:type="continuationSeparator" w:id="0">
    <w:p w14:paraId="59BEAAC5" w14:textId="77777777" w:rsidR="0059525F" w:rsidRDefault="0059525F">
      <w:r>
        <w:continuationSeparator/>
      </w:r>
    </w:p>
  </w:endnote>
  <w:endnote w:type="continuationNotice" w:id="1">
    <w:p w14:paraId="53494A88" w14:textId="77777777" w:rsidR="0059525F" w:rsidRDefault="005952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Ericsson Hilda Light">
    <w:panose1 w:val="020B0604020202020204"/>
    <w:charset w:val="00"/>
    <w:family w:val="auto"/>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B0604020202020204"/>
    <w:charset w:val="00"/>
    <w:family w:val="roman"/>
    <w:notTrueType/>
    <w:pitch w:val="variable"/>
    <w:sig w:usb0="00000003" w:usb1="00000000" w:usb2="00000000" w:usb3="00000000" w:csb0="00000001" w:csb1="00000000"/>
  </w:font>
  <w:font w:name="Times">
    <w:panose1 w:val="00000500000000020000"/>
    <w:charset w:val="00"/>
    <w:family w:val="auto"/>
    <w:pitch w:val="variable"/>
    <w:sig w:usb0="E00002FF" w:usb1="5000205A"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B0604020202020204"/>
    <w:charset w:val="81"/>
    <w:family w:val="roman"/>
    <w:pitch w:val="variable"/>
    <w:sig w:usb0="B00002AF" w:usb1="69D77CFB" w:usb2="00000030" w:usb3="00000000" w:csb0="0008009F" w:csb1="00000000"/>
  </w:font>
  <w:font w:name="NimbusRomNo9L-Regu">
    <w:altName w:val="Calibri"/>
    <w:panose1 w:val="020B0604020202020204"/>
    <w:charset w:val="00"/>
    <w:family w:val="roman"/>
    <w:notTrueType/>
    <w:pitch w:val="default"/>
    <w:sig w:usb0="00000003" w:usb1="00000000" w:usb2="00000000" w:usb3="00000000" w:csb0="00000001" w:csb1="00000000"/>
  </w:font>
  <w:font w:name="CMMI10">
    <w:altName w:val="Times New Roman"/>
    <w:panose1 w:val="020B0604020202020204"/>
    <w:charset w:val="00"/>
    <w:family w:val="roman"/>
    <w:notTrueType/>
    <w:pitch w:val="default"/>
  </w:font>
  <w:font w:name="CMSY10">
    <w:altName w:val="Times New Roman"/>
    <w:panose1 w:val="020B0604020202020204"/>
    <w:charset w:val="00"/>
    <w:family w:val="roman"/>
    <w:notTrueType/>
    <w:pitch w:val="default"/>
  </w:font>
  <w:font w:name="CMR10">
    <w:altName w:val="Times New Roman"/>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A07751" w14:textId="77777777" w:rsidR="00C5018B" w:rsidRDefault="00C5018B"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0B0E222A" w14:textId="77777777" w:rsidR="00C5018B" w:rsidRDefault="00C5018B"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20E885" w14:textId="77777777" w:rsidR="00C5018B" w:rsidRPr="00270202" w:rsidRDefault="00C5018B"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5</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5</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2B53CB" w14:textId="77777777" w:rsidR="0059525F" w:rsidRDefault="0059525F">
      <w:r>
        <w:separator/>
      </w:r>
    </w:p>
  </w:footnote>
  <w:footnote w:type="continuationSeparator" w:id="0">
    <w:p w14:paraId="79451518" w14:textId="77777777" w:rsidR="0059525F" w:rsidRDefault="0059525F">
      <w:r>
        <w:continuationSeparator/>
      </w:r>
    </w:p>
  </w:footnote>
  <w:footnote w:type="continuationNotice" w:id="1">
    <w:p w14:paraId="47F93654" w14:textId="77777777" w:rsidR="0059525F" w:rsidRDefault="0059525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60ADD0" w14:textId="77777777" w:rsidR="00C5018B" w:rsidRDefault="00C5018B">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3927B9"/>
    <w:multiLevelType w:val="hybridMultilevel"/>
    <w:tmpl w:val="539E2904"/>
    <w:lvl w:ilvl="0" w:tplc="EB720B96">
      <w:start w:val="1"/>
      <w:numFmt w:val="bullet"/>
      <w:lvlText w:val="—"/>
      <w:lvlJc w:val="left"/>
      <w:pPr>
        <w:tabs>
          <w:tab w:val="num" w:pos="720"/>
        </w:tabs>
        <w:ind w:left="720" w:hanging="360"/>
      </w:pPr>
      <w:rPr>
        <w:rFonts w:ascii="Ericsson Hilda Light" w:hAnsi="Ericsson Hilda Light" w:hint="default"/>
      </w:rPr>
    </w:lvl>
    <w:lvl w:ilvl="1" w:tplc="C960E43E">
      <w:start w:val="248"/>
      <w:numFmt w:val="bullet"/>
      <w:lvlText w:val="—"/>
      <w:lvlJc w:val="left"/>
      <w:pPr>
        <w:tabs>
          <w:tab w:val="num" w:pos="1440"/>
        </w:tabs>
        <w:ind w:left="1440" w:hanging="360"/>
      </w:pPr>
      <w:rPr>
        <w:rFonts w:ascii="Ericsson Hilda Light" w:hAnsi="Ericsson Hilda Light" w:hint="default"/>
      </w:rPr>
    </w:lvl>
    <w:lvl w:ilvl="2" w:tplc="DAB01DF8" w:tentative="1">
      <w:start w:val="1"/>
      <w:numFmt w:val="bullet"/>
      <w:lvlText w:val="—"/>
      <w:lvlJc w:val="left"/>
      <w:pPr>
        <w:tabs>
          <w:tab w:val="num" w:pos="2160"/>
        </w:tabs>
        <w:ind w:left="2160" w:hanging="360"/>
      </w:pPr>
      <w:rPr>
        <w:rFonts w:ascii="Ericsson Hilda Light" w:hAnsi="Ericsson Hilda Light" w:hint="default"/>
      </w:rPr>
    </w:lvl>
    <w:lvl w:ilvl="3" w:tplc="2A70746A" w:tentative="1">
      <w:start w:val="1"/>
      <w:numFmt w:val="bullet"/>
      <w:lvlText w:val="—"/>
      <w:lvlJc w:val="left"/>
      <w:pPr>
        <w:tabs>
          <w:tab w:val="num" w:pos="2880"/>
        </w:tabs>
        <w:ind w:left="2880" w:hanging="360"/>
      </w:pPr>
      <w:rPr>
        <w:rFonts w:ascii="Ericsson Hilda Light" w:hAnsi="Ericsson Hilda Light" w:hint="default"/>
      </w:rPr>
    </w:lvl>
    <w:lvl w:ilvl="4" w:tplc="82C644E0" w:tentative="1">
      <w:start w:val="1"/>
      <w:numFmt w:val="bullet"/>
      <w:lvlText w:val="—"/>
      <w:lvlJc w:val="left"/>
      <w:pPr>
        <w:tabs>
          <w:tab w:val="num" w:pos="3600"/>
        </w:tabs>
        <w:ind w:left="3600" w:hanging="360"/>
      </w:pPr>
      <w:rPr>
        <w:rFonts w:ascii="Ericsson Hilda Light" w:hAnsi="Ericsson Hilda Light" w:hint="default"/>
      </w:rPr>
    </w:lvl>
    <w:lvl w:ilvl="5" w:tplc="A4246E0C" w:tentative="1">
      <w:start w:val="1"/>
      <w:numFmt w:val="bullet"/>
      <w:lvlText w:val="—"/>
      <w:lvlJc w:val="left"/>
      <w:pPr>
        <w:tabs>
          <w:tab w:val="num" w:pos="4320"/>
        </w:tabs>
        <w:ind w:left="4320" w:hanging="360"/>
      </w:pPr>
      <w:rPr>
        <w:rFonts w:ascii="Ericsson Hilda Light" w:hAnsi="Ericsson Hilda Light" w:hint="default"/>
      </w:rPr>
    </w:lvl>
    <w:lvl w:ilvl="6" w:tplc="5024F29A" w:tentative="1">
      <w:start w:val="1"/>
      <w:numFmt w:val="bullet"/>
      <w:lvlText w:val="—"/>
      <w:lvlJc w:val="left"/>
      <w:pPr>
        <w:tabs>
          <w:tab w:val="num" w:pos="5040"/>
        </w:tabs>
        <w:ind w:left="5040" w:hanging="360"/>
      </w:pPr>
      <w:rPr>
        <w:rFonts w:ascii="Ericsson Hilda Light" w:hAnsi="Ericsson Hilda Light" w:hint="default"/>
      </w:rPr>
    </w:lvl>
    <w:lvl w:ilvl="7" w:tplc="B37291A2" w:tentative="1">
      <w:start w:val="1"/>
      <w:numFmt w:val="bullet"/>
      <w:lvlText w:val="—"/>
      <w:lvlJc w:val="left"/>
      <w:pPr>
        <w:tabs>
          <w:tab w:val="num" w:pos="5760"/>
        </w:tabs>
        <w:ind w:left="5760" w:hanging="360"/>
      </w:pPr>
      <w:rPr>
        <w:rFonts w:ascii="Ericsson Hilda Light" w:hAnsi="Ericsson Hilda Light" w:hint="default"/>
      </w:rPr>
    </w:lvl>
    <w:lvl w:ilvl="8" w:tplc="5ADE7558" w:tentative="1">
      <w:start w:val="1"/>
      <w:numFmt w:val="bullet"/>
      <w:lvlText w:val="—"/>
      <w:lvlJc w:val="left"/>
      <w:pPr>
        <w:tabs>
          <w:tab w:val="num" w:pos="6480"/>
        </w:tabs>
        <w:ind w:left="6480" w:hanging="360"/>
      </w:pPr>
      <w:rPr>
        <w:rFonts w:ascii="Ericsson Hilda Light" w:hAnsi="Ericsson Hilda Light" w:hint="default"/>
      </w:rPr>
    </w:lvl>
  </w:abstractNum>
  <w:abstractNum w:abstractNumId="2" w15:restartNumberingAfterBreak="0">
    <w:nsid w:val="051D6589"/>
    <w:multiLevelType w:val="multilevel"/>
    <w:tmpl w:val="E6A84A8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i w:val="0"/>
        <w:sz w:val="32"/>
        <w:szCs w:val="32"/>
        <w:lang w:val="en-US"/>
      </w:rPr>
    </w:lvl>
    <w:lvl w:ilvl="2">
      <w:start w:val="1"/>
      <w:numFmt w:val="decimal"/>
      <w:pStyle w:val="Heading3"/>
      <w:lvlText w:val="%1.%2.%3"/>
      <w:lvlJc w:val="left"/>
      <w:pPr>
        <w:tabs>
          <w:tab w:val="num" w:pos="851"/>
        </w:tabs>
        <w:ind w:left="851"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7CD61DC"/>
    <w:multiLevelType w:val="hybridMultilevel"/>
    <w:tmpl w:val="236C6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227625"/>
    <w:multiLevelType w:val="hybridMultilevel"/>
    <w:tmpl w:val="60E4853C"/>
    <w:lvl w:ilvl="0" w:tplc="FCECAB2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07C2879"/>
    <w:multiLevelType w:val="hybridMultilevel"/>
    <w:tmpl w:val="E7AEC3A0"/>
    <w:lvl w:ilvl="0" w:tplc="08090001">
      <w:start w:val="1"/>
      <w:numFmt w:val="bullet"/>
      <w:lvlText w:val=""/>
      <w:lvlJc w:val="left"/>
      <w:pPr>
        <w:ind w:left="2061" w:hanging="360"/>
      </w:pPr>
      <w:rPr>
        <w:rFonts w:ascii="Symbol" w:hAnsi="Symbol" w:hint="default"/>
      </w:rPr>
    </w:lvl>
    <w:lvl w:ilvl="1" w:tplc="08090003">
      <w:start w:val="1"/>
      <w:numFmt w:val="bullet"/>
      <w:lvlText w:val="o"/>
      <w:lvlJc w:val="left"/>
      <w:pPr>
        <w:ind w:left="2781" w:hanging="360"/>
      </w:pPr>
      <w:rPr>
        <w:rFonts w:ascii="Courier New" w:hAnsi="Courier New" w:cs="Courier New" w:hint="default"/>
      </w:rPr>
    </w:lvl>
    <w:lvl w:ilvl="2" w:tplc="08090005">
      <w:start w:val="1"/>
      <w:numFmt w:val="bullet"/>
      <w:lvlText w:val=""/>
      <w:lvlJc w:val="left"/>
      <w:pPr>
        <w:ind w:left="3501" w:hanging="360"/>
      </w:pPr>
      <w:rPr>
        <w:rFonts w:ascii="Wingdings" w:hAnsi="Wingdings" w:hint="default"/>
      </w:rPr>
    </w:lvl>
    <w:lvl w:ilvl="3" w:tplc="08090001" w:tentative="1">
      <w:start w:val="1"/>
      <w:numFmt w:val="bullet"/>
      <w:lvlText w:val=""/>
      <w:lvlJc w:val="left"/>
      <w:pPr>
        <w:ind w:left="4221" w:hanging="360"/>
      </w:pPr>
      <w:rPr>
        <w:rFonts w:ascii="Symbol" w:hAnsi="Symbol" w:hint="default"/>
      </w:rPr>
    </w:lvl>
    <w:lvl w:ilvl="4" w:tplc="08090003" w:tentative="1">
      <w:start w:val="1"/>
      <w:numFmt w:val="bullet"/>
      <w:lvlText w:val="o"/>
      <w:lvlJc w:val="left"/>
      <w:pPr>
        <w:ind w:left="4941" w:hanging="360"/>
      </w:pPr>
      <w:rPr>
        <w:rFonts w:ascii="Courier New" w:hAnsi="Courier New" w:cs="Courier New" w:hint="default"/>
      </w:rPr>
    </w:lvl>
    <w:lvl w:ilvl="5" w:tplc="08090005" w:tentative="1">
      <w:start w:val="1"/>
      <w:numFmt w:val="bullet"/>
      <w:lvlText w:val=""/>
      <w:lvlJc w:val="left"/>
      <w:pPr>
        <w:ind w:left="5661" w:hanging="360"/>
      </w:pPr>
      <w:rPr>
        <w:rFonts w:ascii="Wingdings" w:hAnsi="Wingdings" w:hint="default"/>
      </w:rPr>
    </w:lvl>
    <w:lvl w:ilvl="6" w:tplc="08090001" w:tentative="1">
      <w:start w:val="1"/>
      <w:numFmt w:val="bullet"/>
      <w:lvlText w:val=""/>
      <w:lvlJc w:val="left"/>
      <w:pPr>
        <w:ind w:left="6381" w:hanging="360"/>
      </w:pPr>
      <w:rPr>
        <w:rFonts w:ascii="Symbol" w:hAnsi="Symbol" w:hint="default"/>
      </w:rPr>
    </w:lvl>
    <w:lvl w:ilvl="7" w:tplc="08090003" w:tentative="1">
      <w:start w:val="1"/>
      <w:numFmt w:val="bullet"/>
      <w:lvlText w:val="o"/>
      <w:lvlJc w:val="left"/>
      <w:pPr>
        <w:ind w:left="7101" w:hanging="360"/>
      </w:pPr>
      <w:rPr>
        <w:rFonts w:ascii="Courier New" w:hAnsi="Courier New" w:cs="Courier New" w:hint="default"/>
      </w:rPr>
    </w:lvl>
    <w:lvl w:ilvl="8" w:tplc="08090005" w:tentative="1">
      <w:start w:val="1"/>
      <w:numFmt w:val="bullet"/>
      <w:lvlText w:val=""/>
      <w:lvlJc w:val="left"/>
      <w:pPr>
        <w:ind w:left="7821" w:hanging="36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811498"/>
    <w:multiLevelType w:val="hybridMultilevel"/>
    <w:tmpl w:val="0554E202"/>
    <w:lvl w:ilvl="0" w:tplc="F968CC6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0D788A"/>
    <w:multiLevelType w:val="hybridMultilevel"/>
    <w:tmpl w:val="89CE3BD8"/>
    <w:lvl w:ilvl="0" w:tplc="0AB2B96A">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733900"/>
    <w:multiLevelType w:val="multilevel"/>
    <w:tmpl w:val="7A906378"/>
    <w:numStyleLink w:val="3GPPListofBullets"/>
  </w:abstractNum>
  <w:abstractNum w:abstractNumId="11" w15:restartNumberingAfterBreak="0">
    <w:nsid w:val="1CEF35A0"/>
    <w:multiLevelType w:val="hybridMultilevel"/>
    <w:tmpl w:val="02B41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3" w15:restartNumberingAfterBreak="0">
    <w:nsid w:val="20533AB8"/>
    <w:multiLevelType w:val="hybridMultilevel"/>
    <w:tmpl w:val="EC12F32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4" w15:restartNumberingAfterBreak="0">
    <w:nsid w:val="25420AE1"/>
    <w:multiLevelType w:val="hybridMultilevel"/>
    <w:tmpl w:val="6742C3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89648E8"/>
    <w:multiLevelType w:val="hybridMultilevel"/>
    <w:tmpl w:val="84367A40"/>
    <w:lvl w:ilvl="0" w:tplc="2B605DCA">
      <w:start w:val="1"/>
      <w:numFmt w:val="lowerRoman"/>
      <w:lvlText w:val="%1."/>
      <w:lvlJc w:val="left"/>
      <w:pPr>
        <w:ind w:left="1183" w:hanging="720"/>
      </w:pPr>
      <w:rPr>
        <w:rFonts w:hint="default"/>
      </w:rPr>
    </w:lvl>
    <w:lvl w:ilvl="1" w:tplc="04090019" w:tentative="1">
      <w:start w:val="1"/>
      <w:numFmt w:val="lowerLetter"/>
      <w:lvlText w:val="%2."/>
      <w:lvlJc w:val="left"/>
      <w:pPr>
        <w:ind w:left="1543" w:hanging="360"/>
      </w:pPr>
    </w:lvl>
    <w:lvl w:ilvl="2" w:tplc="0409001B" w:tentative="1">
      <w:start w:val="1"/>
      <w:numFmt w:val="lowerRoman"/>
      <w:lvlText w:val="%3."/>
      <w:lvlJc w:val="right"/>
      <w:pPr>
        <w:ind w:left="2263" w:hanging="180"/>
      </w:pPr>
    </w:lvl>
    <w:lvl w:ilvl="3" w:tplc="0409000F" w:tentative="1">
      <w:start w:val="1"/>
      <w:numFmt w:val="decimal"/>
      <w:lvlText w:val="%4."/>
      <w:lvlJc w:val="left"/>
      <w:pPr>
        <w:ind w:left="2983" w:hanging="360"/>
      </w:pPr>
    </w:lvl>
    <w:lvl w:ilvl="4" w:tplc="04090019" w:tentative="1">
      <w:start w:val="1"/>
      <w:numFmt w:val="lowerLetter"/>
      <w:lvlText w:val="%5."/>
      <w:lvlJc w:val="left"/>
      <w:pPr>
        <w:ind w:left="3703" w:hanging="360"/>
      </w:pPr>
    </w:lvl>
    <w:lvl w:ilvl="5" w:tplc="0409001B" w:tentative="1">
      <w:start w:val="1"/>
      <w:numFmt w:val="lowerRoman"/>
      <w:lvlText w:val="%6."/>
      <w:lvlJc w:val="right"/>
      <w:pPr>
        <w:ind w:left="4423" w:hanging="180"/>
      </w:pPr>
    </w:lvl>
    <w:lvl w:ilvl="6" w:tplc="0409000F" w:tentative="1">
      <w:start w:val="1"/>
      <w:numFmt w:val="decimal"/>
      <w:lvlText w:val="%7."/>
      <w:lvlJc w:val="left"/>
      <w:pPr>
        <w:ind w:left="5143" w:hanging="360"/>
      </w:pPr>
    </w:lvl>
    <w:lvl w:ilvl="7" w:tplc="04090019" w:tentative="1">
      <w:start w:val="1"/>
      <w:numFmt w:val="lowerLetter"/>
      <w:lvlText w:val="%8."/>
      <w:lvlJc w:val="left"/>
      <w:pPr>
        <w:ind w:left="5863" w:hanging="360"/>
      </w:pPr>
    </w:lvl>
    <w:lvl w:ilvl="8" w:tplc="0409001B" w:tentative="1">
      <w:start w:val="1"/>
      <w:numFmt w:val="lowerRoman"/>
      <w:lvlText w:val="%9."/>
      <w:lvlJc w:val="right"/>
      <w:pPr>
        <w:ind w:left="6583" w:hanging="180"/>
      </w:pPr>
    </w:lvl>
  </w:abstractNum>
  <w:abstractNum w:abstractNumId="16"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0" w15:restartNumberingAfterBreak="0">
    <w:nsid w:val="30D94305"/>
    <w:multiLevelType w:val="hybridMultilevel"/>
    <w:tmpl w:val="B68E1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A952BF0"/>
    <w:multiLevelType w:val="hybridMultilevel"/>
    <w:tmpl w:val="A9769850"/>
    <w:lvl w:ilvl="0" w:tplc="AAFC26C0">
      <w:start w:val="1"/>
      <w:numFmt w:val="bullet"/>
      <w:lvlText w:val="—"/>
      <w:lvlJc w:val="left"/>
      <w:pPr>
        <w:tabs>
          <w:tab w:val="num" w:pos="720"/>
        </w:tabs>
        <w:ind w:left="720" w:hanging="360"/>
      </w:pPr>
      <w:rPr>
        <w:rFonts w:ascii="Ericsson Hilda Light" w:hAnsi="Ericsson Hilda Light" w:hint="default"/>
      </w:rPr>
    </w:lvl>
    <w:lvl w:ilvl="1" w:tplc="FD761D24">
      <w:start w:val="248"/>
      <w:numFmt w:val="bullet"/>
      <w:lvlText w:val="—"/>
      <w:lvlJc w:val="left"/>
      <w:pPr>
        <w:tabs>
          <w:tab w:val="num" w:pos="1440"/>
        </w:tabs>
        <w:ind w:left="1440" w:hanging="360"/>
      </w:pPr>
      <w:rPr>
        <w:rFonts w:ascii="Ericsson Hilda Light" w:hAnsi="Ericsson Hilda Light" w:hint="default"/>
      </w:rPr>
    </w:lvl>
    <w:lvl w:ilvl="2" w:tplc="602616BC" w:tentative="1">
      <w:start w:val="1"/>
      <w:numFmt w:val="bullet"/>
      <w:lvlText w:val="—"/>
      <w:lvlJc w:val="left"/>
      <w:pPr>
        <w:tabs>
          <w:tab w:val="num" w:pos="2160"/>
        </w:tabs>
        <w:ind w:left="2160" w:hanging="360"/>
      </w:pPr>
      <w:rPr>
        <w:rFonts w:ascii="Ericsson Hilda Light" w:hAnsi="Ericsson Hilda Light" w:hint="default"/>
      </w:rPr>
    </w:lvl>
    <w:lvl w:ilvl="3" w:tplc="8E62E7EA" w:tentative="1">
      <w:start w:val="1"/>
      <w:numFmt w:val="bullet"/>
      <w:lvlText w:val="—"/>
      <w:lvlJc w:val="left"/>
      <w:pPr>
        <w:tabs>
          <w:tab w:val="num" w:pos="2880"/>
        </w:tabs>
        <w:ind w:left="2880" w:hanging="360"/>
      </w:pPr>
      <w:rPr>
        <w:rFonts w:ascii="Ericsson Hilda Light" w:hAnsi="Ericsson Hilda Light" w:hint="default"/>
      </w:rPr>
    </w:lvl>
    <w:lvl w:ilvl="4" w:tplc="8FB69EDC" w:tentative="1">
      <w:start w:val="1"/>
      <w:numFmt w:val="bullet"/>
      <w:lvlText w:val="—"/>
      <w:lvlJc w:val="left"/>
      <w:pPr>
        <w:tabs>
          <w:tab w:val="num" w:pos="3600"/>
        </w:tabs>
        <w:ind w:left="3600" w:hanging="360"/>
      </w:pPr>
      <w:rPr>
        <w:rFonts w:ascii="Ericsson Hilda Light" w:hAnsi="Ericsson Hilda Light" w:hint="default"/>
      </w:rPr>
    </w:lvl>
    <w:lvl w:ilvl="5" w:tplc="FEC45572" w:tentative="1">
      <w:start w:val="1"/>
      <w:numFmt w:val="bullet"/>
      <w:lvlText w:val="—"/>
      <w:lvlJc w:val="left"/>
      <w:pPr>
        <w:tabs>
          <w:tab w:val="num" w:pos="4320"/>
        </w:tabs>
        <w:ind w:left="4320" w:hanging="360"/>
      </w:pPr>
      <w:rPr>
        <w:rFonts w:ascii="Ericsson Hilda Light" w:hAnsi="Ericsson Hilda Light" w:hint="default"/>
      </w:rPr>
    </w:lvl>
    <w:lvl w:ilvl="6" w:tplc="6376FBE6" w:tentative="1">
      <w:start w:val="1"/>
      <w:numFmt w:val="bullet"/>
      <w:lvlText w:val="—"/>
      <w:lvlJc w:val="left"/>
      <w:pPr>
        <w:tabs>
          <w:tab w:val="num" w:pos="5040"/>
        </w:tabs>
        <w:ind w:left="5040" w:hanging="360"/>
      </w:pPr>
      <w:rPr>
        <w:rFonts w:ascii="Ericsson Hilda Light" w:hAnsi="Ericsson Hilda Light" w:hint="default"/>
      </w:rPr>
    </w:lvl>
    <w:lvl w:ilvl="7" w:tplc="6090EDBC" w:tentative="1">
      <w:start w:val="1"/>
      <w:numFmt w:val="bullet"/>
      <w:lvlText w:val="—"/>
      <w:lvlJc w:val="left"/>
      <w:pPr>
        <w:tabs>
          <w:tab w:val="num" w:pos="5760"/>
        </w:tabs>
        <w:ind w:left="5760" w:hanging="360"/>
      </w:pPr>
      <w:rPr>
        <w:rFonts w:ascii="Ericsson Hilda Light" w:hAnsi="Ericsson Hilda Light" w:hint="default"/>
      </w:rPr>
    </w:lvl>
    <w:lvl w:ilvl="8" w:tplc="0CAEC74C" w:tentative="1">
      <w:start w:val="1"/>
      <w:numFmt w:val="bullet"/>
      <w:lvlText w:val="—"/>
      <w:lvlJc w:val="left"/>
      <w:pPr>
        <w:tabs>
          <w:tab w:val="num" w:pos="6480"/>
        </w:tabs>
        <w:ind w:left="6480" w:hanging="360"/>
      </w:pPr>
      <w:rPr>
        <w:rFonts w:ascii="Ericsson Hilda Light" w:hAnsi="Ericsson Hilda Light" w:hint="default"/>
      </w:rPr>
    </w:lvl>
  </w:abstractNum>
  <w:abstractNum w:abstractNumId="24" w15:restartNumberingAfterBreak="0">
    <w:nsid w:val="3AA46647"/>
    <w:multiLevelType w:val="hybridMultilevel"/>
    <w:tmpl w:val="67D01C00"/>
    <w:lvl w:ilvl="0" w:tplc="78A864BC">
      <w:start w:val="1"/>
      <w:numFmt w:val="decimal"/>
      <w:pStyle w:val="Proposal"/>
      <w:lvlText w:val="Proposal %1"/>
      <w:lvlJc w:val="left"/>
      <w:pPr>
        <w:tabs>
          <w:tab w:val="num" w:pos="1304"/>
        </w:tabs>
        <w:ind w:left="1304" w:hanging="1304"/>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0CB5E4E"/>
    <w:multiLevelType w:val="hybridMultilevel"/>
    <w:tmpl w:val="60529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39B5D0F"/>
    <w:multiLevelType w:val="hybridMultilevel"/>
    <w:tmpl w:val="A6B61C82"/>
    <w:lvl w:ilvl="0" w:tplc="6E0AF71E">
      <w:start w:val="1"/>
      <w:numFmt w:val="bullet"/>
      <w:lvlText w:val=""/>
      <w:lvlJc w:val="left"/>
      <w:pPr>
        <w:ind w:left="800" w:hanging="400"/>
      </w:pPr>
      <w:rPr>
        <w:rFonts w:ascii="Wingdings" w:hAnsi="Wingdings" w:hint="default"/>
      </w:rPr>
    </w:lvl>
    <w:lvl w:ilvl="1" w:tplc="04090009">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45FD3766"/>
    <w:multiLevelType w:val="hybridMultilevel"/>
    <w:tmpl w:val="77B497E8"/>
    <w:lvl w:ilvl="0" w:tplc="196A7E5E">
      <w:start w:val="1"/>
      <w:numFmt w:val="lowerRoman"/>
      <w:lvlText w:val="%1."/>
      <w:lvlJc w:val="left"/>
      <w:pPr>
        <w:ind w:left="1184" w:hanging="720"/>
      </w:pPr>
      <w:rPr>
        <w:rFonts w:hint="default"/>
      </w:rPr>
    </w:lvl>
    <w:lvl w:ilvl="1" w:tplc="04090019" w:tentative="1">
      <w:start w:val="1"/>
      <w:numFmt w:val="lowerLetter"/>
      <w:lvlText w:val="%2."/>
      <w:lvlJc w:val="left"/>
      <w:pPr>
        <w:ind w:left="1544" w:hanging="360"/>
      </w:pPr>
    </w:lvl>
    <w:lvl w:ilvl="2" w:tplc="0409001B" w:tentative="1">
      <w:start w:val="1"/>
      <w:numFmt w:val="lowerRoman"/>
      <w:lvlText w:val="%3."/>
      <w:lvlJc w:val="right"/>
      <w:pPr>
        <w:ind w:left="2264" w:hanging="180"/>
      </w:pPr>
    </w:lvl>
    <w:lvl w:ilvl="3" w:tplc="0409000F" w:tentative="1">
      <w:start w:val="1"/>
      <w:numFmt w:val="decimal"/>
      <w:lvlText w:val="%4."/>
      <w:lvlJc w:val="left"/>
      <w:pPr>
        <w:ind w:left="2984" w:hanging="360"/>
      </w:pPr>
    </w:lvl>
    <w:lvl w:ilvl="4" w:tplc="04090019" w:tentative="1">
      <w:start w:val="1"/>
      <w:numFmt w:val="lowerLetter"/>
      <w:lvlText w:val="%5."/>
      <w:lvlJc w:val="left"/>
      <w:pPr>
        <w:ind w:left="3704" w:hanging="360"/>
      </w:pPr>
    </w:lvl>
    <w:lvl w:ilvl="5" w:tplc="0409001B" w:tentative="1">
      <w:start w:val="1"/>
      <w:numFmt w:val="lowerRoman"/>
      <w:lvlText w:val="%6."/>
      <w:lvlJc w:val="right"/>
      <w:pPr>
        <w:ind w:left="4424" w:hanging="180"/>
      </w:pPr>
    </w:lvl>
    <w:lvl w:ilvl="6" w:tplc="0409000F" w:tentative="1">
      <w:start w:val="1"/>
      <w:numFmt w:val="decimal"/>
      <w:lvlText w:val="%7."/>
      <w:lvlJc w:val="left"/>
      <w:pPr>
        <w:ind w:left="5144" w:hanging="360"/>
      </w:pPr>
    </w:lvl>
    <w:lvl w:ilvl="7" w:tplc="04090019" w:tentative="1">
      <w:start w:val="1"/>
      <w:numFmt w:val="lowerLetter"/>
      <w:lvlText w:val="%8."/>
      <w:lvlJc w:val="left"/>
      <w:pPr>
        <w:ind w:left="5864" w:hanging="360"/>
      </w:pPr>
    </w:lvl>
    <w:lvl w:ilvl="8" w:tplc="0409001B" w:tentative="1">
      <w:start w:val="1"/>
      <w:numFmt w:val="lowerRoman"/>
      <w:lvlText w:val="%9."/>
      <w:lvlJc w:val="right"/>
      <w:pPr>
        <w:ind w:left="6584" w:hanging="180"/>
      </w:pPr>
    </w:lvl>
  </w:abstractNum>
  <w:abstractNum w:abstractNumId="29" w15:restartNumberingAfterBreak="0">
    <w:nsid w:val="48FA6916"/>
    <w:multiLevelType w:val="hybridMultilevel"/>
    <w:tmpl w:val="962EE90A"/>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30" w15:restartNumberingAfterBreak="0">
    <w:nsid w:val="4C0E73A9"/>
    <w:multiLevelType w:val="hybridMultilevel"/>
    <w:tmpl w:val="25DA695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D631D33"/>
    <w:multiLevelType w:val="hybridMultilevel"/>
    <w:tmpl w:val="ACEE928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EAE1E65"/>
    <w:multiLevelType w:val="hybridMultilevel"/>
    <w:tmpl w:val="9530BE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01505E"/>
    <w:multiLevelType w:val="hybridMultilevel"/>
    <w:tmpl w:val="6C28A41A"/>
    <w:lvl w:ilvl="0" w:tplc="901E4CC4">
      <w:start w:val="1"/>
      <w:numFmt w:val="decimal"/>
      <w:pStyle w:val="Observation"/>
      <w:lvlText w:val="Observation %1"/>
      <w:lvlJc w:val="left"/>
      <w:pPr>
        <w:ind w:left="1494" w:hanging="360"/>
      </w:pPr>
      <w:rPr>
        <w:rFonts w:hint="default"/>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34" w15:restartNumberingAfterBreak="0">
    <w:nsid w:val="537A4321"/>
    <w:multiLevelType w:val="hybridMultilevel"/>
    <w:tmpl w:val="2AE61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6FF3C3B"/>
    <w:multiLevelType w:val="hybridMultilevel"/>
    <w:tmpl w:val="263C535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F187817"/>
    <w:multiLevelType w:val="multilevel"/>
    <w:tmpl w:val="7A906378"/>
    <w:numStyleLink w:val="3GPPListofBullets"/>
  </w:abstractNum>
  <w:abstractNum w:abstractNumId="37" w15:restartNumberingAfterBreak="0">
    <w:nsid w:val="64DA49F3"/>
    <w:multiLevelType w:val="hybridMultilevel"/>
    <w:tmpl w:val="78E423F8"/>
    <w:lvl w:ilvl="0" w:tplc="F5DCA012">
      <w:start w:val="1"/>
      <w:numFmt w:val="lowerRoman"/>
      <w:lvlText w:val="%1."/>
      <w:lvlJc w:val="left"/>
      <w:pPr>
        <w:ind w:left="1183" w:hanging="720"/>
      </w:pPr>
      <w:rPr>
        <w:rFonts w:hint="default"/>
      </w:rPr>
    </w:lvl>
    <w:lvl w:ilvl="1" w:tplc="04090019" w:tentative="1">
      <w:start w:val="1"/>
      <w:numFmt w:val="lowerLetter"/>
      <w:lvlText w:val="%2."/>
      <w:lvlJc w:val="left"/>
      <w:pPr>
        <w:ind w:left="1543" w:hanging="360"/>
      </w:pPr>
    </w:lvl>
    <w:lvl w:ilvl="2" w:tplc="0409001B" w:tentative="1">
      <w:start w:val="1"/>
      <w:numFmt w:val="lowerRoman"/>
      <w:lvlText w:val="%3."/>
      <w:lvlJc w:val="right"/>
      <w:pPr>
        <w:ind w:left="2263" w:hanging="180"/>
      </w:pPr>
    </w:lvl>
    <w:lvl w:ilvl="3" w:tplc="0409000F" w:tentative="1">
      <w:start w:val="1"/>
      <w:numFmt w:val="decimal"/>
      <w:lvlText w:val="%4."/>
      <w:lvlJc w:val="left"/>
      <w:pPr>
        <w:ind w:left="2983" w:hanging="360"/>
      </w:pPr>
    </w:lvl>
    <w:lvl w:ilvl="4" w:tplc="04090019" w:tentative="1">
      <w:start w:val="1"/>
      <w:numFmt w:val="lowerLetter"/>
      <w:lvlText w:val="%5."/>
      <w:lvlJc w:val="left"/>
      <w:pPr>
        <w:ind w:left="3703" w:hanging="360"/>
      </w:pPr>
    </w:lvl>
    <w:lvl w:ilvl="5" w:tplc="0409001B" w:tentative="1">
      <w:start w:val="1"/>
      <w:numFmt w:val="lowerRoman"/>
      <w:lvlText w:val="%6."/>
      <w:lvlJc w:val="right"/>
      <w:pPr>
        <w:ind w:left="4423" w:hanging="180"/>
      </w:pPr>
    </w:lvl>
    <w:lvl w:ilvl="6" w:tplc="0409000F" w:tentative="1">
      <w:start w:val="1"/>
      <w:numFmt w:val="decimal"/>
      <w:lvlText w:val="%7."/>
      <w:lvlJc w:val="left"/>
      <w:pPr>
        <w:ind w:left="5143" w:hanging="360"/>
      </w:pPr>
    </w:lvl>
    <w:lvl w:ilvl="7" w:tplc="04090019" w:tentative="1">
      <w:start w:val="1"/>
      <w:numFmt w:val="lowerLetter"/>
      <w:lvlText w:val="%8."/>
      <w:lvlJc w:val="left"/>
      <w:pPr>
        <w:ind w:left="5863" w:hanging="360"/>
      </w:pPr>
    </w:lvl>
    <w:lvl w:ilvl="8" w:tplc="0409001B" w:tentative="1">
      <w:start w:val="1"/>
      <w:numFmt w:val="lowerRoman"/>
      <w:lvlText w:val="%9."/>
      <w:lvlJc w:val="right"/>
      <w:pPr>
        <w:ind w:left="6583" w:hanging="180"/>
      </w:pPr>
    </w:lvl>
  </w:abstractNum>
  <w:abstractNum w:abstractNumId="38" w15:restartNumberingAfterBreak="0">
    <w:nsid w:val="6B7C445E"/>
    <w:multiLevelType w:val="hybridMultilevel"/>
    <w:tmpl w:val="4B50B2F0"/>
    <w:lvl w:ilvl="0" w:tplc="1054B57E">
      <w:start w:val="1"/>
      <w:numFmt w:val="lowerRoman"/>
      <w:lvlText w:val="%1."/>
      <w:lvlJc w:val="left"/>
      <w:pPr>
        <w:ind w:left="1184" w:hanging="720"/>
      </w:pPr>
      <w:rPr>
        <w:rFonts w:hint="default"/>
      </w:rPr>
    </w:lvl>
    <w:lvl w:ilvl="1" w:tplc="04090019" w:tentative="1">
      <w:start w:val="1"/>
      <w:numFmt w:val="lowerLetter"/>
      <w:lvlText w:val="%2."/>
      <w:lvlJc w:val="left"/>
      <w:pPr>
        <w:ind w:left="1544" w:hanging="360"/>
      </w:pPr>
    </w:lvl>
    <w:lvl w:ilvl="2" w:tplc="0409001B" w:tentative="1">
      <w:start w:val="1"/>
      <w:numFmt w:val="lowerRoman"/>
      <w:lvlText w:val="%3."/>
      <w:lvlJc w:val="right"/>
      <w:pPr>
        <w:ind w:left="2264" w:hanging="180"/>
      </w:pPr>
    </w:lvl>
    <w:lvl w:ilvl="3" w:tplc="0409000F" w:tentative="1">
      <w:start w:val="1"/>
      <w:numFmt w:val="decimal"/>
      <w:lvlText w:val="%4."/>
      <w:lvlJc w:val="left"/>
      <w:pPr>
        <w:ind w:left="2984" w:hanging="360"/>
      </w:pPr>
    </w:lvl>
    <w:lvl w:ilvl="4" w:tplc="04090019" w:tentative="1">
      <w:start w:val="1"/>
      <w:numFmt w:val="lowerLetter"/>
      <w:lvlText w:val="%5."/>
      <w:lvlJc w:val="left"/>
      <w:pPr>
        <w:ind w:left="3704" w:hanging="360"/>
      </w:pPr>
    </w:lvl>
    <w:lvl w:ilvl="5" w:tplc="0409001B" w:tentative="1">
      <w:start w:val="1"/>
      <w:numFmt w:val="lowerRoman"/>
      <w:lvlText w:val="%6."/>
      <w:lvlJc w:val="right"/>
      <w:pPr>
        <w:ind w:left="4424" w:hanging="180"/>
      </w:pPr>
    </w:lvl>
    <w:lvl w:ilvl="6" w:tplc="0409000F" w:tentative="1">
      <w:start w:val="1"/>
      <w:numFmt w:val="decimal"/>
      <w:lvlText w:val="%7."/>
      <w:lvlJc w:val="left"/>
      <w:pPr>
        <w:ind w:left="5144" w:hanging="360"/>
      </w:pPr>
    </w:lvl>
    <w:lvl w:ilvl="7" w:tplc="04090019" w:tentative="1">
      <w:start w:val="1"/>
      <w:numFmt w:val="lowerLetter"/>
      <w:lvlText w:val="%8."/>
      <w:lvlJc w:val="left"/>
      <w:pPr>
        <w:ind w:left="5864" w:hanging="360"/>
      </w:pPr>
    </w:lvl>
    <w:lvl w:ilvl="8" w:tplc="0409001B" w:tentative="1">
      <w:start w:val="1"/>
      <w:numFmt w:val="lowerRoman"/>
      <w:lvlText w:val="%9."/>
      <w:lvlJc w:val="right"/>
      <w:pPr>
        <w:ind w:left="6584" w:hanging="180"/>
      </w:pPr>
    </w:lvl>
  </w:abstractNum>
  <w:abstractNum w:abstractNumId="39" w15:restartNumberingAfterBreak="0">
    <w:nsid w:val="6BFF6252"/>
    <w:multiLevelType w:val="hybridMultilevel"/>
    <w:tmpl w:val="47A8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E131C53"/>
    <w:multiLevelType w:val="hybridMultilevel"/>
    <w:tmpl w:val="26307D94"/>
    <w:lvl w:ilvl="0" w:tplc="22BE3058">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1A7953"/>
    <w:multiLevelType w:val="hybridMultilevel"/>
    <w:tmpl w:val="D3863B54"/>
    <w:lvl w:ilvl="0" w:tplc="71380218">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B9A2162"/>
    <w:multiLevelType w:val="hybridMultilevel"/>
    <w:tmpl w:val="D2DE3D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7DED3A7C"/>
    <w:multiLevelType w:val="hybridMultilevel"/>
    <w:tmpl w:val="09649C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12"/>
  </w:num>
  <w:num w:numId="3">
    <w:abstractNumId w:val="2"/>
  </w:num>
  <w:num w:numId="4">
    <w:abstractNumId w:val="18"/>
  </w:num>
  <w:num w:numId="5">
    <w:abstractNumId w:val="19"/>
  </w:num>
  <w:num w:numId="6">
    <w:abstractNumId w:val="7"/>
  </w:num>
  <w:num w:numId="7">
    <w:abstractNumId w:val="3"/>
  </w:num>
  <w:num w:numId="8">
    <w:abstractNumId w:val="22"/>
  </w:num>
  <w:num w:numId="9">
    <w:abstractNumId w:val="26"/>
  </w:num>
  <w:num w:numId="10">
    <w:abstractNumId w:val="36"/>
  </w:num>
  <w:num w:numId="11">
    <w:abstractNumId w:val="10"/>
  </w:num>
  <w:num w:numId="12">
    <w:abstractNumId w:val="27"/>
  </w:num>
  <w:num w:numId="13">
    <w:abstractNumId w:val="6"/>
  </w:num>
  <w:num w:numId="14">
    <w:abstractNumId w:val="29"/>
  </w:num>
  <w:num w:numId="15">
    <w:abstractNumId w:val="34"/>
  </w:num>
  <w:num w:numId="16">
    <w:abstractNumId w:val="8"/>
  </w:num>
  <w:num w:numId="17">
    <w:abstractNumId w:val="24"/>
  </w:num>
  <w:num w:numId="18">
    <w:abstractNumId w:val="40"/>
  </w:num>
  <w:num w:numId="19">
    <w:abstractNumId w:val="41"/>
  </w:num>
  <w:num w:numId="20">
    <w:abstractNumId w:val="43"/>
  </w:num>
  <w:num w:numId="21">
    <w:abstractNumId w:val="11"/>
  </w:num>
  <w:num w:numId="22">
    <w:abstractNumId w:val="39"/>
  </w:num>
  <w:num w:numId="23">
    <w:abstractNumId w:val="33"/>
  </w:num>
  <w:num w:numId="24">
    <w:abstractNumId w:val="1"/>
  </w:num>
  <w:num w:numId="25">
    <w:abstractNumId w:val="23"/>
  </w:num>
  <w:num w:numId="26">
    <w:abstractNumId w:val="9"/>
  </w:num>
  <w:num w:numId="27">
    <w:abstractNumId w:val="42"/>
  </w:num>
  <w:num w:numId="28">
    <w:abstractNumId w:val="25"/>
  </w:num>
  <w:num w:numId="29">
    <w:abstractNumId w:val="13"/>
  </w:num>
  <w:num w:numId="30">
    <w:abstractNumId w:val="11"/>
  </w:num>
  <w:num w:numId="31">
    <w:abstractNumId w:val="39"/>
  </w:num>
  <w:num w:numId="32">
    <w:abstractNumId w:val="20"/>
  </w:num>
  <w:num w:numId="33">
    <w:abstractNumId w:val="14"/>
  </w:num>
  <w:num w:numId="34">
    <w:abstractNumId w:val="21"/>
  </w:num>
  <w:num w:numId="35">
    <w:abstractNumId w:val="16"/>
  </w:num>
  <w:num w:numId="36">
    <w:abstractNumId w:val="4"/>
  </w:num>
  <w:num w:numId="37">
    <w:abstractNumId w:val="5"/>
  </w:num>
  <w:num w:numId="38">
    <w:abstractNumId w:val="28"/>
  </w:num>
  <w:num w:numId="39">
    <w:abstractNumId w:val="31"/>
  </w:num>
  <w:num w:numId="40">
    <w:abstractNumId w:val="38"/>
  </w:num>
  <w:num w:numId="41">
    <w:abstractNumId w:val="37"/>
  </w:num>
  <w:num w:numId="42">
    <w:abstractNumId w:val="15"/>
  </w:num>
  <w:num w:numId="43">
    <w:abstractNumId w:val="35"/>
  </w:num>
  <w:num w:numId="44">
    <w:abstractNumId w:val="30"/>
  </w:num>
  <w:num w:numId="45">
    <w:abstractNumId w:val="32"/>
  </w:num>
  <w:num w:numId="46">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4"/>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CA"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en-GB" w:vendorID="64" w:dllVersion="0" w:nlCheck="1" w:checkStyle="0"/>
  <w:activeWritingStyle w:appName="MSWord" w:lang="en-US"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1B5"/>
    <w:rsid w:val="000004CA"/>
    <w:rsid w:val="00000515"/>
    <w:rsid w:val="00000ECA"/>
    <w:rsid w:val="00000F2A"/>
    <w:rsid w:val="00000F62"/>
    <w:rsid w:val="00001027"/>
    <w:rsid w:val="00001507"/>
    <w:rsid w:val="00001814"/>
    <w:rsid w:val="00001FC3"/>
    <w:rsid w:val="00002375"/>
    <w:rsid w:val="00002459"/>
    <w:rsid w:val="00002B08"/>
    <w:rsid w:val="00003131"/>
    <w:rsid w:val="00003297"/>
    <w:rsid w:val="0000366B"/>
    <w:rsid w:val="00003772"/>
    <w:rsid w:val="000037FB"/>
    <w:rsid w:val="0000393B"/>
    <w:rsid w:val="00003CB0"/>
    <w:rsid w:val="00003D10"/>
    <w:rsid w:val="000045D4"/>
    <w:rsid w:val="00004885"/>
    <w:rsid w:val="00004CD0"/>
    <w:rsid w:val="00004D8C"/>
    <w:rsid w:val="00004DCB"/>
    <w:rsid w:val="00004DD7"/>
    <w:rsid w:val="00004F93"/>
    <w:rsid w:val="00005173"/>
    <w:rsid w:val="000051F0"/>
    <w:rsid w:val="00005327"/>
    <w:rsid w:val="000054D4"/>
    <w:rsid w:val="0000553B"/>
    <w:rsid w:val="00005F81"/>
    <w:rsid w:val="00006072"/>
    <w:rsid w:val="0000675B"/>
    <w:rsid w:val="0000675C"/>
    <w:rsid w:val="00006780"/>
    <w:rsid w:val="00006C7A"/>
    <w:rsid w:val="00006CF7"/>
    <w:rsid w:val="000072BD"/>
    <w:rsid w:val="00007490"/>
    <w:rsid w:val="000077DB"/>
    <w:rsid w:val="0000792C"/>
    <w:rsid w:val="00007964"/>
    <w:rsid w:val="00007CEF"/>
    <w:rsid w:val="00007CF1"/>
    <w:rsid w:val="000101EF"/>
    <w:rsid w:val="0001045F"/>
    <w:rsid w:val="0001053E"/>
    <w:rsid w:val="00010D1F"/>
    <w:rsid w:val="00010E97"/>
    <w:rsid w:val="00010FD1"/>
    <w:rsid w:val="00011572"/>
    <w:rsid w:val="00011703"/>
    <w:rsid w:val="00011897"/>
    <w:rsid w:val="00011D59"/>
    <w:rsid w:val="00011E84"/>
    <w:rsid w:val="00011F10"/>
    <w:rsid w:val="00012057"/>
    <w:rsid w:val="000120C5"/>
    <w:rsid w:val="000124D1"/>
    <w:rsid w:val="000124E1"/>
    <w:rsid w:val="0001254F"/>
    <w:rsid w:val="00012D90"/>
    <w:rsid w:val="00012DC7"/>
    <w:rsid w:val="000130FE"/>
    <w:rsid w:val="0001321B"/>
    <w:rsid w:val="000132B8"/>
    <w:rsid w:val="000137FF"/>
    <w:rsid w:val="00013956"/>
    <w:rsid w:val="00013980"/>
    <w:rsid w:val="00013B63"/>
    <w:rsid w:val="00013DA2"/>
    <w:rsid w:val="00014010"/>
    <w:rsid w:val="000141F0"/>
    <w:rsid w:val="00014659"/>
    <w:rsid w:val="00014A10"/>
    <w:rsid w:val="00014BDB"/>
    <w:rsid w:val="00014DB4"/>
    <w:rsid w:val="00015838"/>
    <w:rsid w:val="00015BCB"/>
    <w:rsid w:val="000162B2"/>
    <w:rsid w:val="0001633F"/>
    <w:rsid w:val="000163A7"/>
    <w:rsid w:val="000164C8"/>
    <w:rsid w:val="0001666A"/>
    <w:rsid w:val="00016A9F"/>
    <w:rsid w:val="00016DCE"/>
    <w:rsid w:val="000170B6"/>
    <w:rsid w:val="0001729B"/>
    <w:rsid w:val="00017309"/>
    <w:rsid w:val="00020331"/>
    <w:rsid w:val="000205C1"/>
    <w:rsid w:val="0002060C"/>
    <w:rsid w:val="000208B8"/>
    <w:rsid w:val="0002096C"/>
    <w:rsid w:val="00020A6F"/>
    <w:rsid w:val="00020A94"/>
    <w:rsid w:val="00020BF2"/>
    <w:rsid w:val="00020C2B"/>
    <w:rsid w:val="00020D61"/>
    <w:rsid w:val="00020D71"/>
    <w:rsid w:val="0002130A"/>
    <w:rsid w:val="0002165C"/>
    <w:rsid w:val="00021C67"/>
    <w:rsid w:val="00021C8C"/>
    <w:rsid w:val="00021DEC"/>
    <w:rsid w:val="00021EF4"/>
    <w:rsid w:val="00021F67"/>
    <w:rsid w:val="000222F7"/>
    <w:rsid w:val="000228C4"/>
    <w:rsid w:val="00023C29"/>
    <w:rsid w:val="00023E6D"/>
    <w:rsid w:val="000240F5"/>
    <w:rsid w:val="00024714"/>
    <w:rsid w:val="0002497A"/>
    <w:rsid w:val="00024B53"/>
    <w:rsid w:val="00024E37"/>
    <w:rsid w:val="00024E57"/>
    <w:rsid w:val="00025037"/>
    <w:rsid w:val="0002506A"/>
    <w:rsid w:val="00025281"/>
    <w:rsid w:val="000254DB"/>
    <w:rsid w:val="000255A1"/>
    <w:rsid w:val="000258DD"/>
    <w:rsid w:val="0002591B"/>
    <w:rsid w:val="00025AFC"/>
    <w:rsid w:val="00026639"/>
    <w:rsid w:val="000266AE"/>
    <w:rsid w:val="00026905"/>
    <w:rsid w:val="00026977"/>
    <w:rsid w:val="00026AF7"/>
    <w:rsid w:val="00026B9E"/>
    <w:rsid w:val="00026EF9"/>
    <w:rsid w:val="00026FDC"/>
    <w:rsid w:val="00027333"/>
    <w:rsid w:val="0002790C"/>
    <w:rsid w:val="00027A7A"/>
    <w:rsid w:val="00027BE8"/>
    <w:rsid w:val="00027C13"/>
    <w:rsid w:val="00027EE3"/>
    <w:rsid w:val="00027F9E"/>
    <w:rsid w:val="000300FE"/>
    <w:rsid w:val="000304BC"/>
    <w:rsid w:val="00030766"/>
    <w:rsid w:val="0003081D"/>
    <w:rsid w:val="00030957"/>
    <w:rsid w:val="00030C3D"/>
    <w:rsid w:val="00030DC2"/>
    <w:rsid w:val="00030ED5"/>
    <w:rsid w:val="00030F74"/>
    <w:rsid w:val="00030FB3"/>
    <w:rsid w:val="00031242"/>
    <w:rsid w:val="00031319"/>
    <w:rsid w:val="0003176C"/>
    <w:rsid w:val="00031CE1"/>
    <w:rsid w:val="00031EDD"/>
    <w:rsid w:val="000321DC"/>
    <w:rsid w:val="00032214"/>
    <w:rsid w:val="00032978"/>
    <w:rsid w:val="00032A64"/>
    <w:rsid w:val="00033000"/>
    <w:rsid w:val="000334D2"/>
    <w:rsid w:val="0003352A"/>
    <w:rsid w:val="00033834"/>
    <w:rsid w:val="00033A55"/>
    <w:rsid w:val="00033AE8"/>
    <w:rsid w:val="00033B86"/>
    <w:rsid w:val="00033E5C"/>
    <w:rsid w:val="00034922"/>
    <w:rsid w:val="000349B7"/>
    <w:rsid w:val="00034DC2"/>
    <w:rsid w:val="00034E3E"/>
    <w:rsid w:val="00034F4E"/>
    <w:rsid w:val="000350B6"/>
    <w:rsid w:val="0003540B"/>
    <w:rsid w:val="00035841"/>
    <w:rsid w:val="000358C5"/>
    <w:rsid w:val="000358C8"/>
    <w:rsid w:val="00035CAB"/>
    <w:rsid w:val="00036231"/>
    <w:rsid w:val="00036255"/>
    <w:rsid w:val="00036390"/>
    <w:rsid w:val="00036A16"/>
    <w:rsid w:val="00036C45"/>
    <w:rsid w:val="00036FA7"/>
    <w:rsid w:val="000371CC"/>
    <w:rsid w:val="000371DA"/>
    <w:rsid w:val="000372FA"/>
    <w:rsid w:val="000377E3"/>
    <w:rsid w:val="00037910"/>
    <w:rsid w:val="00037A21"/>
    <w:rsid w:val="00037DDF"/>
    <w:rsid w:val="0004035D"/>
    <w:rsid w:val="000404F2"/>
    <w:rsid w:val="000405A5"/>
    <w:rsid w:val="000409BD"/>
    <w:rsid w:val="00040A16"/>
    <w:rsid w:val="00040F7A"/>
    <w:rsid w:val="000412B7"/>
    <w:rsid w:val="000413B8"/>
    <w:rsid w:val="000417B1"/>
    <w:rsid w:val="0004182E"/>
    <w:rsid w:val="000418C8"/>
    <w:rsid w:val="0004190B"/>
    <w:rsid w:val="00041EF4"/>
    <w:rsid w:val="00042693"/>
    <w:rsid w:val="000426B1"/>
    <w:rsid w:val="000427BE"/>
    <w:rsid w:val="0004283C"/>
    <w:rsid w:val="00042BFC"/>
    <w:rsid w:val="00042C4A"/>
    <w:rsid w:val="00042E6F"/>
    <w:rsid w:val="000430CF"/>
    <w:rsid w:val="000435EF"/>
    <w:rsid w:val="00043703"/>
    <w:rsid w:val="0004388A"/>
    <w:rsid w:val="00043A66"/>
    <w:rsid w:val="0004403C"/>
    <w:rsid w:val="00044225"/>
    <w:rsid w:val="00044359"/>
    <w:rsid w:val="00044384"/>
    <w:rsid w:val="00044496"/>
    <w:rsid w:val="00044574"/>
    <w:rsid w:val="00044576"/>
    <w:rsid w:val="00044615"/>
    <w:rsid w:val="000449D0"/>
    <w:rsid w:val="00044B33"/>
    <w:rsid w:val="00044EDF"/>
    <w:rsid w:val="00044FC4"/>
    <w:rsid w:val="000451E5"/>
    <w:rsid w:val="000453F6"/>
    <w:rsid w:val="000455C9"/>
    <w:rsid w:val="000457E9"/>
    <w:rsid w:val="00045BDD"/>
    <w:rsid w:val="00045F22"/>
    <w:rsid w:val="000461B5"/>
    <w:rsid w:val="00046329"/>
    <w:rsid w:val="00046743"/>
    <w:rsid w:val="000468C4"/>
    <w:rsid w:val="00046925"/>
    <w:rsid w:val="0004699B"/>
    <w:rsid w:val="00046A9C"/>
    <w:rsid w:val="00046CB8"/>
    <w:rsid w:val="00046CD6"/>
    <w:rsid w:val="00046CE4"/>
    <w:rsid w:val="00046F9A"/>
    <w:rsid w:val="0004713D"/>
    <w:rsid w:val="000472F3"/>
    <w:rsid w:val="00047378"/>
    <w:rsid w:val="0004743A"/>
    <w:rsid w:val="0004759D"/>
    <w:rsid w:val="000475B5"/>
    <w:rsid w:val="000477BB"/>
    <w:rsid w:val="00047A1F"/>
    <w:rsid w:val="00047A82"/>
    <w:rsid w:val="00047E16"/>
    <w:rsid w:val="00047E1E"/>
    <w:rsid w:val="000503AE"/>
    <w:rsid w:val="00050463"/>
    <w:rsid w:val="0005055B"/>
    <w:rsid w:val="000505E0"/>
    <w:rsid w:val="00050831"/>
    <w:rsid w:val="00050D33"/>
    <w:rsid w:val="00050DA3"/>
    <w:rsid w:val="00050E34"/>
    <w:rsid w:val="00051135"/>
    <w:rsid w:val="00051586"/>
    <w:rsid w:val="00051811"/>
    <w:rsid w:val="00051882"/>
    <w:rsid w:val="00051A5A"/>
    <w:rsid w:val="00051DFA"/>
    <w:rsid w:val="00051F3D"/>
    <w:rsid w:val="0005201C"/>
    <w:rsid w:val="0005284A"/>
    <w:rsid w:val="0005291A"/>
    <w:rsid w:val="00052AE3"/>
    <w:rsid w:val="00052FBE"/>
    <w:rsid w:val="000531A8"/>
    <w:rsid w:val="00053698"/>
    <w:rsid w:val="0005375E"/>
    <w:rsid w:val="00053849"/>
    <w:rsid w:val="00053A47"/>
    <w:rsid w:val="00053B4E"/>
    <w:rsid w:val="00053D49"/>
    <w:rsid w:val="0005442A"/>
    <w:rsid w:val="0005456E"/>
    <w:rsid w:val="0005468A"/>
    <w:rsid w:val="000546F5"/>
    <w:rsid w:val="00054ACE"/>
    <w:rsid w:val="00054DAB"/>
    <w:rsid w:val="00054FBD"/>
    <w:rsid w:val="00054FDD"/>
    <w:rsid w:val="0005504C"/>
    <w:rsid w:val="000551E9"/>
    <w:rsid w:val="00055510"/>
    <w:rsid w:val="0005553B"/>
    <w:rsid w:val="00055873"/>
    <w:rsid w:val="00055B8E"/>
    <w:rsid w:val="0005602E"/>
    <w:rsid w:val="00056057"/>
    <w:rsid w:val="00056331"/>
    <w:rsid w:val="000564D9"/>
    <w:rsid w:val="0005719D"/>
    <w:rsid w:val="000572A7"/>
    <w:rsid w:val="00057312"/>
    <w:rsid w:val="00057460"/>
    <w:rsid w:val="00057511"/>
    <w:rsid w:val="00057849"/>
    <w:rsid w:val="00057A57"/>
    <w:rsid w:val="00057A61"/>
    <w:rsid w:val="00057AB4"/>
    <w:rsid w:val="00057AD4"/>
    <w:rsid w:val="00057CB1"/>
    <w:rsid w:val="00057DD5"/>
    <w:rsid w:val="00057DF9"/>
    <w:rsid w:val="00057E4D"/>
    <w:rsid w:val="00057F2C"/>
    <w:rsid w:val="00057F68"/>
    <w:rsid w:val="00057F6C"/>
    <w:rsid w:val="00057FE7"/>
    <w:rsid w:val="00060068"/>
    <w:rsid w:val="00060300"/>
    <w:rsid w:val="0006035E"/>
    <w:rsid w:val="000604C5"/>
    <w:rsid w:val="00060586"/>
    <w:rsid w:val="000605FB"/>
    <w:rsid w:val="000609F1"/>
    <w:rsid w:val="00060FDB"/>
    <w:rsid w:val="000610C6"/>
    <w:rsid w:val="000612C5"/>
    <w:rsid w:val="000615B5"/>
    <w:rsid w:val="00061E34"/>
    <w:rsid w:val="00061EF6"/>
    <w:rsid w:val="00061F60"/>
    <w:rsid w:val="000621A9"/>
    <w:rsid w:val="0006263A"/>
    <w:rsid w:val="00062D15"/>
    <w:rsid w:val="00062D4A"/>
    <w:rsid w:val="00062EBA"/>
    <w:rsid w:val="00063044"/>
    <w:rsid w:val="00063485"/>
    <w:rsid w:val="00063708"/>
    <w:rsid w:val="00063F57"/>
    <w:rsid w:val="0006436D"/>
    <w:rsid w:val="0006480B"/>
    <w:rsid w:val="0006485F"/>
    <w:rsid w:val="00064A2B"/>
    <w:rsid w:val="00064ABD"/>
    <w:rsid w:val="0006549C"/>
    <w:rsid w:val="0006578F"/>
    <w:rsid w:val="00065AAE"/>
    <w:rsid w:val="00065D64"/>
    <w:rsid w:val="000660D4"/>
    <w:rsid w:val="000663E4"/>
    <w:rsid w:val="000666C6"/>
    <w:rsid w:val="000667D1"/>
    <w:rsid w:val="00066A36"/>
    <w:rsid w:val="00066AE1"/>
    <w:rsid w:val="00066E05"/>
    <w:rsid w:val="00066FAE"/>
    <w:rsid w:val="00067087"/>
    <w:rsid w:val="000670CD"/>
    <w:rsid w:val="000671F8"/>
    <w:rsid w:val="0006739D"/>
    <w:rsid w:val="00067436"/>
    <w:rsid w:val="000674DD"/>
    <w:rsid w:val="0006777C"/>
    <w:rsid w:val="00067E3A"/>
    <w:rsid w:val="00067FE2"/>
    <w:rsid w:val="0007000C"/>
    <w:rsid w:val="00070296"/>
    <w:rsid w:val="00070378"/>
    <w:rsid w:val="00070936"/>
    <w:rsid w:val="0007118F"/>
    <w:rsid w:val="000716FB"/>
    <w:rsid w:val="00071DA6"/>
    <w:rsid w:val="00071E9B"/>
    <w:rsid w:val="00072085"/>
    <w:rsid w:val="0007240B"/>
    <w:rsid w:val="000726F6"/>
    <w:rsid w:val="00072777"/>
    <w:rsid w:val="00072931"/>
    <w:rsid w:val="00072BF4"/>
    <w:rsid w:val="00072C88"/>
    <w:rsid w:val="00072E75"/>
    <w:rsid w:val="00072EFA"/>
    <w:rsid w:val="00072F54"/>
    <w:rsid w:val="00073202"/>
    <w:rsid w:val="00073785"/>
    <w:rsid w:val="0007390D"/>
    <w:rsid w:val="00073CF3"/>
    <w:rsid w:val="0007408B"/>
    <w:rsid w:val="00074375"/>
    <w:rsid w:val="000743A0"/>
    <w:rsid w:val="00074BF5"/>
    <w:rsid w:val="00074C1F"/>
    <w:rsid w:val="00074C7D"/>
    <w:rsid w:val="00074E31"/>
    <w:rsid w:val="00074F25"/>
    <w:rsid w:val="00074F29"/>
    <w:rsid w:val="000752CD"/>
    <w:rsid w:val="00075680"/>
    <w:rsid w:val="0007590A"/>
    <w:rsid w:val="00075999"/>
    <w:rsid w:val="00075AD0"/>
    <w:rsid w:val="00075C81"/>
    <w:rsid w:val="00076B8A"/>
    <w:rsid w:val="00077208"/>
    <w:rsid w:val="0007720C"/>
    <w:rsid w:val="00077579"/>
    <w:rsid w:val="00077CCC"/>
    <w:rsid w:val="00077D69"/>
    <w:rsid w:val="00077E0C"/>
    <w:rsid w:val="00077FCD"/>
    <w:rsid w:val="000801D3"/>
    <w:rsid w:val="0008028A"/>
    <w:rsid w:val="000805B2"/>
    <w:rsid w:val="00080786"/>
    <w:rsid w:val="00080848"/>
    <w:rsid w:val="00080AEC"/>
    <w:rsid w:val="00080D74"/>
    <w:rsid w:val="00080DFE"/>
    <w:rsid w:val="00080F1D"/>
    <w:rsid w:val="00080FFE"/>
    <w:rsid w:val="0008161E"/>
    <w:rsid w:val="0008167E"/>
    <w:rsid w:val="000818F6"/>
    <w:rsid w:val="00081E0D"/>
    <w:rsid w:val="00082152"/>
    <w:rsid w:val="000822F5"/>
    <w:rsid w:val="00082399"/>
    <w:rsid w:val="000823DC"/>
    <w:rsid w:val="000826FF"/>
    <w:rsid w:val="000829FE"/>
    <w:rsid w:val="00082A49"/>
    <w:rsid w:val="00082D91"/>
    <w:rsid w:val="000831F0"/>
    <w:rsid w:val="00083322"/>
    <w:rsid w:val="0008356E"/>
    <w:rsid w:val="00083657"/>
    <w:rsid w:val="0008369C"/>
    <w:rsid w:val="000836A8"/>
    <w:rsid w:val="00083788"/>
    <w:rsid w:val="00083AF5"/>
    <w:rsid w:val="00084106"/>
    <w:rsid w:val="000841A0"/>
    <w:rsid w:val="00084255"/>
    <w:rsid w:val="00084BC2"/>
    <w:rsid w:val="00084EE0"/>
    <w:rsid w:val="00085239"/>
    <w:rsid w:val="00085C4A"/>
    <w:rsid w:val="00086144"/>
    <w:rsid w:val="0008624E"/>
    <w:rsid w:val="000862BA"/>
    <w:rsid w:val="000864D5"/>
    <w:rsid w:val="00086A9C"/>
    <w:rsid w:val="00086B50"/>
    <w:rsid w:val="00086C4D"/>
    <w:rsid w:val="00086CF2"/>
    <w:rsid w:val="00086F9A"/>
    <w:rsid w:val="0008731C"/>
    <w:rsid w:val="0008760B"/>
    <w:rsid w:val="00087881"/>
    <w:rsid w:val="00087BAB"/>
    <w:rsid w:val="00087C06"/>
    <w:rsid w:val="00087CE7"/>
    <w:rsid w:val="00087E29"/>
    <w:rsid w:val="00087F91"/>
    <w:rsid w:val="00090148"/>
    <w:rsid w:val="0009034F"/>
    <w:rsid w:val="00090383"/>
    <w:rsid w:val="00090573"/>
    <w:rsid w:val="00090586"/>
    <w:rsid w:val="00090714"/>
    <w:rsid w:val="0009106D"/>
    <w:rsid w:val="00091164"/>
    <w:rsid w:val="00091199"/>
    <w:rsid w:val="00091385"/>
    <w:rsid w:val="00091714"/>
    <w:rsid w:val="00091A28"/>
    <w:rsid w:val="000920A1"/>
    <w:rsid w:val="00092194"/>
    <w:rsid w:val="000921E3"/>
    <w:rsid w:val="00092301"/>
    <w:rsid w:val="00092334"/>
    <w:rsid w:val="0009253D"/>
    <w:rsid w:val="000925BD"/>
    <w:rsid w:val="000926F3"/>
    <w:rsid w:val="00092FFB"/>
    <w:rsid w:val="00093097"/>
    <w:rsid w:val="000931C3"/>
    <w:rsid w:val="0009361B"/>
    <w:rsid w:val="0009366D"/>
    <w:rsid w:val="000937F4"/>
    <w:rsid w:val="0009402C"/>
    <w:rsid w:val="0009415D"/>
    <w:rsid w:val="00094377"/>
    <w:rsid w:val="0009437A"/>
    <w:rsid w:val="00094483"/>
    <w:rsid w:val="000947B7"/>
    <w:rsid w:val="00094BA2"/>
    <w:rsid w:val="00094FC6"/>
    <w:rsid w:val="00095055"/>
    <w:rsid w:val="00095522"/>
    <w:rsid w:val="00095671"/>
    <w:rsid w:val="00095920"/>
    <w:rsid w:val="00095A7E"/>
    <w:rsid w:val="00095F53"/>
    <w:rsid w:val="0009612D"/>
    <w:rsid w:val="0009630E"/>
    <w:rsid w:val="0009653B"/>
    <w:rsid w:val="000965AF"/>
    <w:rsid w:val="0009680E"/>
    <w:rsid w:val="000968D8"/>
    <w:rsid w:val="0009709B"/>
    <w:rsid w:val="0009724A"/>
    <w:rsid w:val="000979F0"/>
    <w:rsid w:val="00097AE8"/>
    <w:rsid w:val="00097B0F"/>
    <w:rsid w:val="00097CD8"/>
    <w:rsid w:val="000A02DC"/>
    <w:rsid w:val="000A0BD0"/>
    <w:rsid w:val="000A0CA1"/>
    <w:rsid w:val="000A0E99"/>
    <w:rsid w:val="000A1AD3"/>
    <w:rsid w:val="000A1D49"/>
    <w:rsid w:val="000A2042"/>
    <w:rsid w:val="000A23B7"/>
    <w:rsid w:val="000A27D4"/>
    <w:rsid w:val="000A2CEF"/>
    <w:rsid w:val="000A2D6B"/>
    <w:rsid w:val="000A2D70"/>
    <w:rsid w:val="000A2FAB"/>
    <w:rsid w:val="000A31DC"/>
    <w:rsid w:val="000A3703"/>
    <w:rsid w:val="000A3A3A"/>
    <w:rsid w:val="000A3ACB"/>
    <w:rsid w:val="000A3B14"/>
    <w:rsid w:val="000A3E62"/>
    <w:rsid w:val="000A406E"/>
    <w:rsid w:val="000A4132"/>
    <w:rsid w:val="000A4492"/>
    <w:rsid w:val="000A4810"/>
    <w:rsid w:val="000A49DE"/>
    <w:rsid w:val="000A4A2E"/>
    <w:rsid w:val="000A4B74"/>
    <w:rsid w:val="000A52B9"/>
    <w:rsid w:val="000A54BA"/>
    <w:rsid w:val="000A54DF"/>
    <w:rsid w:val="000A5AE2"/>
    <w:rsid w:val="000A61CB"/>
    <w:rsid w:val="000A64B8"/>
    <w:rsid w:val="000A64EE"/>
    <w:rsid w:val="000A6788"/>
    <w:rsid w:val="000A6971"/>
    <w:rsid w:val="000A6AC6"/>
    <w:rsid w:val="000A6C17"/>
    <w:rsid w:val="000A6CFE"/>
    <w:rsid w:val="000A6F16"/>
    <w:rsid w:val="000A70BA"/>
    <w:rsid w:val="000A7396"/>
    <w:rsid w:val="000A7C88"/>
    <w:rsid w:val="000A7CD2"/>
    <w:rsid w:val="000A7E17"/>
    <w:rsid w:val="000A7FF2"/>
    <w:rsid w:val="000B028D"/>
    <w:rsid w:val="000B02C2"/>
    <w:rsid w:val="000B081C"/>
    <w:rsid w:val="000B08B5"/>
    <w:rsid w:val="000B0B0D"/>
    <w:rsid w:val="000B0C1F"/>
    <w:rsid w:val="000B0DBC"/>
    <w:rsid w:val="000B107F"/>
    <w:rsid w:val="000B10AB"/>
    <w:rsid w:val="000B12FD"/>
    <w:rsid w:val="000B170E"/>
    <w:rsid w:val="000B17A1"/>
    <w:rsid w:val="000B1835"/>
    <w:rsid w:val="000B1CD3"/>
    <w:rsid w:val="000B1ED1"/>
    <w:rsid w:val="000B22DD"/>
    <w:rsid w:val="000B256B"/>
    <w:rsid w:val="000B28DE"/>
    <w:rsid w:val="000B2D4C"/>
    <w:rsid w:val="000B32D4"/>
    <w:rsid w:val="000B38DA"/>
    <w:rsid w:val="000B3A6A"/>
    <w:rsid w:val="000B3A7A"/>
    <w:rsid w:val="000B3A8F"/>
    <w:rsid w:val="000B3BBD"/>
    <w:rsid w:val="000B3F37"/>
    <w:rsid w:val="000B477C"/>
    <w:rsid w:val="000B4968"/>
    <w:rsid w:val="000B49D7"/>
    <w:rsid w:val="000B4AA0"/>
    <w:rsid w:val="000B53AF"/>
    <w:rsid w:val="000B5449"/>
    <w:rsid w:val="000B546F"/>
    <w:rsid w:val="000B5717"/>
    <w:rsid w:val="000B5BB1"/>
    <w:rsid w:val="000B5EE6"/>
    <w:rsid w:val="000B60B9"/>
    <w:rsid w:val="000B637C"/>
    <w:rsid w:val="000B65BE"/>
    <w:rsid w:val="000B6BDF"/>
    <w:rsid w:val="000B70BD"/>
    <w:rsid w:val="000B70DB"/>
    <w:rsid w:val="000B71B6"/>
    <w:rsid w:val="000B7255"/>
    <w:rsid w:val="000B7387"/>
    <w:rsid w:val="000B7636"/>
    <w:rsid w:val="000B76BB"/>
    <w:rsid w:val="000B791E"/>
    <w:rsid w:val="000B7D5E"/>
    <w:rsid w:val="000B7F40"/>
    <w:rsid w:val="000C00A9"/>
    <w:rsid w:val="000C0293"/>
    <w:rsid w:val="000C0516"/>
    <w:rsid w:val="000C060B"/>
    <w:rsid w:val="000C133A"/>
    <w:rsid w:val="000C1DBD"/>
    <w:rsid w:val="000C1F69"/>
    <w:rsid w:val="000C202F"/>
    <w:rsid w:val="000C2A25"/>
    <w:rsid w:val="000C2B11"/>
    <w:rsid w:val="000C2CA1"/>
    <w:rsid w:val="000C2CE3"/>
    <w:rsid w:val="000C2DE1"/>
    <w:rsid w:val="000C2FDD"/>
    <w:rsid w:val="000C330E"/>
    <w:rsid w:val="000C3321"/>
    <w:rsid w:val="000C35E9"/>
    <w:rsid w:val="000C393F"/>
    <w:rsid w:val="000C3987"/>
    <w:rsid w:val="000C3F16"/>
    <w:rsid w:val="000C42D8"/>
    <w:rsid w:val="000C4367"/>
    <w:rsid w:val="000C4C15"/>
    <w:rsid w:val="000C4C76"/>
    <w:rsid w:val="000C4F47"/>
    <w:rsid w:val="000C539C"/>
    <w:rsid w:val="000C550B"/>
    <w:rsid w:val="000C5759"/>
    <w:rsid w:val="000C5D7C"/>
    <w:rsid w:val="000C5E7D"/>
    <w:rsid w:val="000C5FF7"/>
    <w:rsid w:val="000C61A9"/>
    <w:rsid w:val="000C628A"/>
    <w:rsid w:val="000C673C"/>
    <w:rsid w:val="000C69F8"/>
    <w:rsid w:val="000C71D9"/>
    <w:rsid w:val="000C723D"/>
    <w:rsid w:val="000C727B"/>
    <w:rsid w:val="000C73B6"/>
    <w:rsid w:val="000C73F4"/>
    <w:rsid w:val="000C7590"/>
    <w:rsid w:val="000C7C3E"/>
    <w:rsid w:val="000D037E"/>
    <w:rsid w:val="000D0A0F"/>
    <w:rsid w:val="000D0AB8"/>
    <w:rsid w:val="000D0AD3"/>
    <w:rsid w:val="000D0BCC"/>
    <w:rsid w:val="000D0C43"/>
    <w:rsid w:val="000D0F9A"/>
    <w:rsid w:val="000D148D"/>
    <w:rsid w:val="000D14EB"/>
    <w:rsid w:val="000D1610"/>
    <w:rsid w:val="000D1737"/>
    <w:rsid w:val="000D174E"/>
    <w:rsid w:val="000D1A02"/>
    <w:rsid w:val="000D1B62"/>
    <w:rsid w:val="000D1DE3"/>
    <w:rsid w:val="000D206C"/>
    <w:rsid w:val="000D213D"/>
    <w:rsid w:val="000D2232"/>
    <w:rsid w:val="000D23C1"/>
    <w:rsid w:val="000D2416"/>
    <w:rsid w:val="000D2949"/>
    <w:rsid w:val="000D2AE0"/>
    <w:rsid w:val="000D2EA5"/>
    <w:rsid w:val="000D35D4"/>
    <w:rsid w:val="000D362A"/>
    <w:rsid w:val="000D37FA"/>
    <w:rsid w:val="000D3A6C"/>
    <w:rsid w:val="000D3DEE"/>
    <w:rsid w:val="000D405E"/>
    <w:rsid w:val="000D4324"/>
    <w:rsid w:val="000D44D7"/>
    <w:rsid w:val="000D46EE"/>
    <w:rsid w:val="000D4ABD"/>
    <w:rsid w:val="000D4CA7"/>
    <w:rsid w:val="000D4DE6"/>
    <w:rsid w:val="000D4DFF"/>
    <w:rsid w:val="000D5249"/>
    <w:rsid w:val="000D55EA"/>
    <w:rsid w:val="000D5711"/>
    <w:rsid w:val="000D5964"/>
    <w:rsid w:val="000D59D6"/>
    <w:rsid w:val="000D5AB0"/>
    <w:rsid w:val="000D5AD1"/>
    <w:rsid w:val="000D5C0C"/>
    <w:rsid w:val="000D5E4D"/>
    <w:rsid w:val="000D5F31"/>
    <w:rsid w:val="000D6346"/>
    <w:rsid w:val="000D6642"/>
    <w:rsid w:val="000D697E"/>
    <w:rsid w:val="000D6DEF"/>
    <w:rsid w:val="000D6E96"/>
    <w:rsid w:val="000D722F"/>
    <w:rsid w:val="000D7268"/>
    <w:rsid w:val="000D72E4"/>
    <w:rsid w:val="000D742B"/>
    <w:rsid w:val="000D75CC"/>
    <w:rsid w:val="000D7783"/>
    <w:rsid w:val="000D7C7C"/>
    <w:rsid w:val="000D7D70"/>
    <w:rsid w:val="000D7F39"/>
    <w:rsid w:val="000E011D"/>
    <w:rsid w:val="000E059C"/>
    <w:rsid w:val="000E0F97"/>
    <w:rsid w:val="000E14B9"/>
    <w:rsid w:val="000E182B"/>
    <w:rsid w:val="000E19C4"/>
    <w:rsid w:val="000E1C52"/>
    <w:rsid w:val="000E1E8E"/>
    <w:rsid w:val="000E219E"/>
    <w:rsid w:val="000E2237"/>
    <w:rsid w:val="000E26CC"/>
    <w:rsid w:val="000E279B"/>
    <w:rsid w:val="000E27BF"/>
    <w:rsid w:val="000E297C"/>
    <w:rsid w:val="000E2A4C"/>
    <w:rsid w:val="000E2E94"/>
    <w:rsid w:val="000E2FF8"/>
    <w:rsid w:val="000E3075"/>
    <w:rsid w:val="000E32B4"/>
    <w:rsid w:val="000E3358"/>
    <w:rsid w:val="000E3445"/>
    <w:rsid w:val="000E34E6"/>
    <w:rsid w:val="000E38ED"/>
    <w:rsid w:val="000E3F84"/>
    <w:rsid w:val="000E471D"/>
    <w:rsid w:val="000E479E"/>
    <w:rsid w:val="000E48CD"/>
    <w:rsid w:val="000E4ACA"/>
    <w:rsid w:val="000E4BC7"/>
    <w:rsid w:val="000E4C9B"/>
    <w:rsid w:val="000E4D01"/>
    <w:rsid w:val="000E51DC"/>
    <w:rsid w:val="000E52E5"/>
    <w:rsid w:val="000E559F"/>
    <w:rsid w:val="000E5830"/>
    <w:rsid w:val="000E5966"/>
    <w:rsid w:val="000E5C4E"/>
    <w:rsid w:val="000E6285"/>
    <w:rsid w:val="000E6333"/>
    <w:rsid w:val="000E65A7"/>
    <w:rsid w:val="000E6635"/>
    <w:rsid w:val="000E6996"/>
    <w:rsid w:val="000E6E66"/>
    <w:rsid w:val="000E6F62"/>
    <w:rsid w:val="000E7145"/>
    <w:rsid w:val="000E7493"/>
    <w:rsid w:val="000E7535"/>
    <w:rsid w:val="000E7601"/>
    <w:rsid w:val="000E79E6"/>
    <w:rsid w:val="000E7A3E"/>
    <w:rsid w:val="000E7D0D"/>
    <w:rsid w:val="000E7F51"/>
    <w:rsid w:val="000F00D8"/>
    <w:rsid w:val="000F021D"/>
    <w:rsid w:val="000F04CE"/>
    <w:rsid w:val="000F095B"/>
    <w:rsid w:val="000F0B24"/>
    <w:rsid w:val="000F0D91"/>
    <w:rsid w:val="000F1034"/>
    <w:rsid w:val="000F13C4"/>
    <w:rsid w:val="000F13D7"/>
    <w:rsid w:val="000F1523"/>
    <w:rsid w:val="000F1568"/>
    <w:rsid w:val="000F166D"/>
    <w:rsid w:val="000F1696"/>
    <w:rsid w:val="000F16E9"/>
    <w:rsid w:val="000F17E4"/>
    <w:rsid w:val="000F1989"/>
    <w:rsid w:val="000F1B0F"/>
    <w:rsid w:val="000F1B95"/>
    <w:rsid w:val="000F1CF3"/>
    <w:rsid w:val="000F203A"/>
    <w:rsid w:val="000F20CD"/>
    <w:rsid w:val="000F24C7"/>
    <w:rsid w:val="000F2965"/>
    <w:rsid w:val="000F2F54"/>
    <w:rsid w:val="000F3353"/>
    <w:rsid w:val="000F34C7"/>
    <w:rsid w:val="000F37F8"/>
    <w:rsid w:val="000F3B40"/>
    <w:rsid w:val="000F3F09"/>
    <w:rsid w:val="000F3FD6"/>
    <w:rsid w:val="000F3FFF"/>
    <w:rsid w:val="000F4144"/>
    <w:rsid w:val="000F42EA"/>
    <w:rsid w:val="000F46D0"/>
    <w:rsid w:val="000F4752"/>
    <w:rsid w:val="000F4C88"/>
    <w:rsid w:val="000F4CAF"/>
    <w:rsid w:val="000F4EAE"/>
    <w:rsid w:val="000F4F44"/>
    <w:rsid w:val="000F53CB"/>
    <w:rsid w:val="000F548B"/>
    <w:rsid w:val="000F54CB"/>
    <w:rsid w:val="000F5D47"/>
    <w:rsid w:val="000F5F35"/>
    <w:rsid w:val="000F61C4"/>
    <w:rsid w:val="000F6385"/>
    <w:rsid w:val="000F6563"/>
    <w:rsid w:val="000F6646"/>
    <w:rsid w:val="000F6881"/>
    <w:rsid w:val="000F6A12"/>
    <w:rsid w:val="000F6A21"/>
    <w:rsid w:val="000F6C32"/>
    <w:rsid w:val="000F737B"/>
    <w:rsid w:val="000F73A7"/>
    <w:rsid w:val="000F765E"/>
    <w:rsid w:val="000F7661"/>
    <w:rsid w:val="000F77C9"/>
    <w:rsid w:val="00100097"/>
    <w:rsid w:val="001000E9"/>
    <w:rsid w:val="00100169"/>
    <w:rsid w:val="00100491"/>
    <w:rsid w:val="0010067A"/>
    <w:rsid w:val="00100F9F"/>
    <w:rsid w:val="001010EB"/>
    <w:rsid w:val="00101240"/>
    <w:rsid w:val="00101489"/>
    <w:rsid w:val="00101513"/>
    <w:rsid w:val="00101A0E"/>
    <w:rsid w:val="00101AA0"/>
    <w:rsid w:val="00101ACB"/>
    <w:rsid w:val="00101ACE"/>
    <w:rsid w:val="00101FA1"/>
    <w:rsid w:val="00101FCD"/>
    <w:rsid w:val="00102064"/>
    <w:rsid w:val="00102147"/>
    <w:rsid w:val="00102202"/>
    <w:rsid w:val="00102D2E"/>
    <w:rsid w:val="00102FB8"/>
    <w:rsid w:val="00103658"/>
    <w:rsid w:val="0010366C"/>
    <w:rsid w:val="00103994"/>
    <w:rsid w:val="00103D1E"/>
    <w:rsid w:val="00103D39"/>
    <w:rsid w:val="00104058"/>
    <w:rsid w:val="0010405D"/>
    <w:rsid w:val="00104228"/>
    <w:rsid w:val="00104381"/>
    <w:rsid w:val="00104541"/>
    <w:rsid w:val="0010496A"/>
    <w:rsid w:val="00104A1E"/>
    <w:rsid w:val="00104A80"/>
    <w:rsid w:val="00104D74"/>
    <w:rsid w:val="00105075"/>
    <w:rsid w:val="001050B7"/>
    <w:rsid w:val="0010521E"/>
    <w:rsid w:val="001052CF"/>
    <w:rsid w:val="0010555C"/>
    <w:rsid w:val="0010568A"/>
    <w:rsid w:val="00105748"/>
    <w:rsid w:val="00105820"/>
    <w:rsid w:val="0010593E"/>
    <w:rsid w:val="00105CEE"/>
    <w:rsid w:val="001061B3"/>
    <w:rsid w:val="0010660E"/>
    <w:rsid w:val="0010688C"/>
    <w:rsid w:val="00106A95"/>
    <w:rsid w:val="00106B50"/>
    <w:rsid w:val="00106CC3"/>
    <w:rsid w:val="00106CD8"/>
    <w:rsid w:val="00106E7E"/>
    <w:rsid w:val="00106EBC"/>
    <w:rsid w:val="0010720B"/>
    <w:rsid w:val="001074D1"/>
    <w:rsid w:val="001074DF"/>
    <w:rsid w:val="00107627"/>
    <w:rsid w:val="00107954"/>
    <w:rsid w:val="00107CC7"/>
    <w:rsid w:val="00107CDC"/>
    <w:rsid w:val="001115C0"/>
    <w:rsid w:val="001115F4"/>
    <w:rsid w:val="00111647"/>
    <w:rsid w:val="001118AA"/>
    <w:rsid w:val="001118CD"/>
    <w:rsid w:val="001119CC"/>
    <w:rsid w:val="00111AD9"/>
    <w:rsid w:val="001122D8"/>
    <w:rsid w:val="001123BF"/>
    <w:rsid w:val="0011244E"/>
    <w:rsid w:val="00112B8F"/>
    <w:rsid w:val="00112B98"/>
    <w:rsid w:val="00112D41"/>
    <w:rsid w:val="00113030"/>
    <w:rsid w:val="001132A1"/>
    <w:rsid w:val="001134DA"/>
    <w:rsid w:val="001135C0"/>
    <w:rsid w:val="0011372B"/>
    <w:rsid w:val="00113B40"/>
    <w:rsid w:val="00113D65"/>
    <w:rsid w:val="00113D8F"/>
    <w:rsid w:val="001140FA"/>
    <w:rsid w:val="001141CF"/>
    <w:rsid w:val="00114379"/>
    <w:rsid w:val="001146A3"/>
    <w:rsid w:val="001146C6"/>
    <w:rsid w:val="001147B8"/>
    <w:rsid w:val="00114949"/>
    <w:rsid w:val="0011494E"/>
    <w:rsid w:val="00114A39"/>
    <w:rsid w:val="00114E61"/>
    <w:rsid w:val="00114EA7"/>
    <w:rsid w:val="0011536C"/>
    <w:rsid w:val="0011548E"/>
    <w:rsid w:val="0011557F"/>
    <w:rsid w:val="00115716"/>
    <w:rsid w:val="0011584C"/>
    <w:rsid w:val="00115B88"/>
    <w:rsid w:val="00115CDA"/>
    <w:rsid w:val="00115D19"/>
    <w:rsid w:val="00115D3B"/>
    <w:rsid w:val="00115E4C"/>
    <w:rsid w:val="00115F3B"/>
    <w:rsid w:val="00115FBC"/>
    <w:rsid w:val="0011676C"/>
    <w:rsid w:val="00116B7D"/>
    <w:rsid w:val="001172C7"/>
    <w:rsid w:val="00117703"/>
    <w:rsid w:val="00117957"/>
    <w:rsid w:val="00117B90"/>
    <w:rsid w:val="001203DB"/>
    <w:rsid w:val="0012065C"/>
    <w:rsid w:val="0012079F"/>
    <w:rsid w:val="001207F3"/>
    <w:rsid w:val="001212C7"/>
    <w:rsid w:val="001213E6"/>
    <w:rsid w:val="0012177D"/>
    <w:rsid w:val="00121897"/>
    <w:rsid w:val="00122176"/>
    <w:rsid w:val="001221F3"/>
    <w:rsid w:val="00122469"/>
    <w:rsid w:val="00122581"/>
    <w:rsid w:val="00122842"/>
    <w:rsid w:val="00122D39"/>
    <w:rsid w:val="00122EB3"/>
    <w:rsid w:val="00123358"/>
    <w:rsid w:val="0012345C"/>
    <w:rsid w:val="00123587"/>
    <w:rsid w:val="001235C4"/>
    <w:rsid w:val="0012370F"/>
    <w:rsid w:val="00123975"/>
    <w:rsid w:val="00123AE5"/>
    <w:rsid w:val="00123DED"/>
    <w:rsid w:val="00123F71"/>
    <w:rsid w:val="0012467D"/>
    <w:rsid w:val="001246EC"/>
    <w:rsid w:val="0012470F"/>
    <w:rsid w:val="001249D7"/>
    <w:rsid w:val="00124B96"/>
    <w:rsid w:val="00124E10"/>
    <w:rsid w:val="00124E1B"/>
    <w:rsid w:val="00125078"/>
    <w:rsid w:val="001252FE"/>
    <w:rsid w:val="0012543D"/>
    <w:rsid w:val="001257E6"/>
    <w:rsid w:val="001258B6"/>
    <w:rsid w:val="001259CE"/>
    <w:rsid w:val="00125ADE"/>
    <w:rsid w:val="00125DEA"/>
    <w:rsid w:val="00125EFA"/>
    <w:rsid w:val="00126063"/>
    <w:rsid w:val="00126159"/>
    <w:rsid w:val="00126260"/>
    <w:rsid w:val="0012647C"/>
    <w:rsid w:val="00126AE4"/>
    <w:rsid w:val="001274AC"/>
    <w:rsid w:val="001275E6"/>
    <w:rsid w:val="00127AA7"/>
    <w:rsid w:val="00127DE2"/>
    <w:rsid w:val="00127F28"/>
    <w:rsid w:val="00127F2F"/>
    <w:rsid w:val="001301E5"/>
    <w:rsid w:val="00130711"/>
    <w:rsid w:val="00130714"/>
    <w:rsid w:val="00130782"/>
    <w:rsid w:val="00130953"/>
    <w:rsid w:val="00130AA9"/>
    <w:rsid w:val="00130E6C"/>
    <w:rsid w:val="00131683"/>
    <w:rsid w:val="0013176A"/>
    <w:rsid w:val="00131AC6"/>
    <w:rsid w:val="001321CE"/>
    <w:rsid w:val="00132282"/>
    <w:rsid w:val="001322B0"/>
    <w:rsid w:val="001324A1"/>
    <w:rsid w:val="00132767"/>
    <w:rsid w:val="0013278D"/>
    <w:rsid w:val="00132917"/>
    <w:rsid w:val="00132BC1"/>
    <w:rsid w:val="00132D74"/>
    <w:rsid w:val="00132E7E"/>
    <w:rsid w:val="001332B4"/>
    <w:rsid w:val="0013334C"/>
    <w:rsid w:val="0013344F"/>
    <w:rsid w:val="0013359C"/>
    <w:rsid w:val="00133D9D"/>
    <w:rsid w:val="00133EBD"/>
    <w:rsid w:val="0013421D"/>
    <w:rsid w:val="001345D5"/>
    <w:rsid w:val="00134672"/>
    <w:rsid w:val="00134B09"/>
    <w:rsid w:val="00134CEB"/>
    <w:rsid w:val="00134F92"/>
    <w:rsid w:val="00135015"/>
    <w:rsid w:val="00135095"/>
    <w:rsid w:val="001350A8"/>
    <w:rsid w:val="001350F5"/>
    <w:rsid w:val="001352A6"/>
    <w:rsid w:val="001353D7"/>
    <w:rsid w:val="00135829"/>
    <w:rsid w:val="001358A7"/>
    <w:rsid w:val="001358F4"/>
    <w:rsid w:val="00135D02"/>
    <w:rsid w:val="001360FE"/>
    <w:rsid w:val="0013612A"/>
    <w:rsid w:val="00136998"/>
    <w:rsid w:val="00136AAD"/>
    <w:rsid w:val="00136B7B"/>
    <w:rsid w:val="00136BA1"/>
    <w:rsid w:val="00136DF8"/>
    <w:rsid w:val="00136F19"/>
    <w:rsid w:val="001370F2"/>
    <w:rsid w:val="00137183"/>
    <w:rsid w:val="00137280"/>
    <w:rsid w:val="00137288"/>
    <w:rsid w:val="00137480"/>
    <w:rsid w:val="001374D7"/>
    <w:rsid w:val="001376F7"/>
    <w:rsid w:val="0013779E"/>
    <w:rsid w:val="00137955"/>
    <w:rsid w:val="00137A97"/>
    <w:rsid w:val="00137CAB"/>
    <w:rsid w:val="00140288"/>
    <w:rsid w:val="00140608"/>
    <w:rsid w:val="0014073C"/>
    <w:rsid w:val="00140762"/>
    <w:rsid w:val="0014088D"/>
    <w:rsid w:val="00140C52"/>
    <w:rsid w:val="00140CE2"/>
    <w:rsid w:val="00140E5E"/>
    <w:rsid w:val="00141062"/>
    <w:rsid w:val="001410F1"/>
    <w:rsid w:val="001411BC"/>
    <w:rsid w:val="001411F6"/>
    <w:rsid w:val="00141807"/>
    <w:rsid w:val="001418FE"/>
    <w:rsid w:val="00141AD7"/>
    <w:rsid w:val="00141E46"/>
    <w:rsid w:val="0014206B"/>
    <w:rsid w:val="00142093"/>
    <w:rsid w:val="0014226D"/>
    <w:rsid w:val="00142800"/>
    <w:rsid w:val="00142E42"/>
    <w:rsid w:val="001433C9"/>
    <w:rsid w:val="001434E0"/>
    <w:rsid w:val="0014371C"/>
    <w:rsid w:val="00143921"/>
    <w:rsid w:val="00143E78"/>
    <w:rsid w:val="00143FFE"/>
    <w:rsid w:val="00144297"/>
    <w:rsid w:val="00144323"/>
    <w:rsid w:val="0014471E"/>
    <w:rsid w:val="00144738"/>
    <w:rsid w:val="0014491B"/>
    <w:rsid w:val="00144B3F"/>
    <w:rsid w:val="00144E04"/>
    <w:rsid w:val="00144E65"/>
    <w:rsid w:val="00144FC7"/>
    <w:rsid w:val="00145484"/>
    <w:rsid w:val="001454C4"/>
    <w:rsid w:val="00145CFA"/>
    <w:rsid w:val="00146129"/>
    <w:rsid w:val="0014624C"/>
    <w:rsid w:val="0014628A"/>
    <w:rsid w:val="001463DB"/>
    <w:rsid w:val="0014652F"/>
    <w:rsid w:val="001466AC"/>
    <w:rsid w:val="0014671D"/>
    <w:rsid w:val="0014688D"/>
    <w:rsid w:val="00146A4F"/>
    <w:rsid w:val="00146BC8"/>
    <w:rsid w:val="00146D29"/>
    <w:rsid w:val="001473CC"/>
    <w:rsid w:val="001474C4"/>
    <w:rsid w:val="00147C58"/>
    <w:rsid w:val="00147D65"/>
    <w:rsid w:val="00147D91"/>
    <w:rsid w:val="00147F32"/>
    <w:rsid w:val="00150060"/>
    <w:rsid w:val="00150061"/>
    <w:rsid w:val="001505AF"/>
    <w:rsid w:val="001508E1"/>
    <w:rsid w:val="00150BAF"/>
    <w:rsid w:val="00150CD5"/>
    <w:rsid w:val="00150D7B"/>
    <w:rsid w:val="00150FA9"/>
    <w:rsid w:val="00151096"/>
    <w:rsid w:val="001510B6"/>
    <w:rsid w:val="001510BE"/>
    <w:rsid w:val="001510ED"/>
    <w:rsid w:val="001513E8"/>
    <w:rsid w:val="001517FD"/>
    <w:rsid w:val="00151805"/>
    <w:rsid w:val="001518AA"/>
    <w:rsid w:val="00152066"/>
    <w:rsid w:val="00152463"/>
    <w:rsid w:val="00152608"/>
    <w:rsid w:val="00152813"/>
    <w:rsid w:val="0015289B"/>
    <w:rsid w:val="001528D9"/>
    <w:rsid w:val="00152A3B"/>
    <w:rsid w:val="00152D12"/>
    <w:rsid w:val="00153021"/>
    <w:rsid w:val="00153088"/>
    <w:rsid w:val="001531FD"/>
    <w:rsid w:val="0015347E"/>
    <w:rsid w:val="0015367E"/>
    <w:rsid w:val="0015384F"/>
    <w:rsid w:val="00153A2B"/>
    <w:rsid w:val="00153A48"/>
    <w:rsid w:val="00153A6B"/>
    <w:rsid w:val="00153A73"/>
    <w:rsid w:val="00153A89"/>
    <w:rsid w:val="00153D4C"/>
    <w:rsid w:val="00153EE0"/>
    <w:rsid w:val="00153EEF"/>
    <w:rsid w:val="00153F29"/>
    <w:rsid w:val="0015449B"/>
    <w:rsid w:val="001544AB"/>
    <w:rsid w:val="0015468D"/>
    <w:rsid w:val="001549F0"/>
    <w:rsid w:val="00154B50"/>
    <w:rsid w:val="00154F5C"/>
    <w:rsid w:val="00154F60"/>
    <w:rsid w:val="001550EA"/>
    <w:rsid w:val="001555B9"/>
    <w:rsid w:val="00155A62"/>
    <w:rsid w:val="00155B0A"/>
    <w:rsid w:val="00155DA3"/>
    <w:rsid w:val="00155F7A"/>
    <w:rsid w:val="00156087"/>
    <w:rsid w:val="00156260"/>
    <w:rsid w:val="00156366"/>
    <w:rsid w:val="001565AE"/>
    <w:rsid w:val="0015674F"/>
    <w:rsid w:val="00156A28"/>
    <w:rsid w:val="00156C31"/>
    <w:rsid w:val="00156DD4"/>
    <w:rsid w:val="00157095"/>
    <w:rsid w:val="00157316"/>
    <w:rsid w:val="001573B9"/>
    <w:rsid w:val="001575A4"/>
    <w:rsid w:val="00157A5E"/>
    <w:rsid w:val="00157D69"/>
    <w:rsid w:val="0016019C"/>
    <w:rsid w:val="00160635"/>
    <w:rsid w:val="00160674"/>
    <w:rsid w:val="00160786"/>
    <w:rsid w:val="00160BD6"/>
    <w:rsid w:val="00161513"/>
    <w:rsid w:val="001616E2"/>
    <w:rsid w:val="001618A3"/>
    <w:rsid w:val="00161CF8"/>
    <w:rsid w:val="00162262"/>
    <w:rsid w:val="00162BD5"/>
    <w:rsid w:val="00162CF1"/>
    <w:rsid w:val="00162EB1"/>
    <w:rsid w:val="00162F38"/>
    <w:rsid w:val="00162F82"/>
    <w:rsid w:val="001630E4"/>
    <w:rsid w:val="00163190"/>
    <w:rsid w:val="001631BA"/>
    <w:rsid w:val="001636C3"/>
    <w:rsid w:val="001637F6"/>
    <w:rsid w:val="00163971"/>
    <w:rsid w:val="001639BC"/>
    <w:rsid w:val="00163AFC"/>
    <w:rsid w:val="001644AC"/>
    <w:rsid w:val="00164646"/>
    <w:rsid w:val="001647FA"/>
    <w:rsid w:val="001649D4"/>
    <w:rsid w:val="00164EAD"/>
    <w:rsid w:val="00165137"/>
    <w:rsid w:val="0016567F"/>
    <w:rsid w:val="00165A4B"/>
    <w:rsid w:val="00165C3F"/>
    <w:rsid w:val="00165DE9"/>
    <w:rsid w:val="001660C2"/>
    <w:rsid w:val="0016634F"/>
    <w:rsid w:val="001664FF"/>
    <w:rsid w:val="001665A8"/>
    <w:rsid w:val="00166958"/>
    <w:rsid w:val="001669F9"/>
    <w:rsid w:val="00166CEA"/>
    <w:rsid w:val="00166F5A"/>
    <w:rsid w:val="0016700E"/>
    <w:rsid w:val="0016711A"/>
    <w:rsid w:val="00167149"/>
    <w:rsid w:val="00167335"/>
    <w:rsid w:val="0016764C"/>
    <w:rsid w:val="00167709"/>
    <w:rsid w:val="00167790"/>
    <w:rsid w:val="00167BAA"/>
    <w:rsid w:val="00167D42"/>
    <w:rsid w:val="00167ECF"/>
    <w:rsid w:val="00170397"/>
    <w:rsid w:val="001706E4"/>
    <w:rsid w:val="00170700"/>
    <w:rsid w:val="001708D0"/>
    <w:rsid w:val="00170C1B"/>
    <w:rsid w:val="00170F22"/>
    <w:rsid w:val="00170F8D"/>
    <w:rsid w:val="0017137A"/>
    <w:rsid w:val="00171617"/>
    <w:rsid w:val="00171642"/>
    <w:rsid w:val="00171944"/>
    <w:rsid w:val="00171A4D"/>
    <w:rsid w:val="00171C0B"/>
    <w:rsid w:val="00171D7E"/>
    <w:rsid w:val="00171F14"/>
    <w:rsid w:val="0017226B"/>
    <w:rsid w:val="0017269B"/>
    <w:rsid w:val="00172903"/>
    <w:rsid w:val="001729E1"/>
    <w:rsid w:val="00172B61"/>
    <w:rsid w:val="00172C20"/>
    <w:rsid w:val="00173869"/>
    <w:rsid w:val="001738A5"/>
    <w:rsid w:val="00173A00"/>
    <w:rsid w:val="00173F91"/>
    <w:rsid w:val="00174348"/>
    <w:rsid w:val="00174719"/>
    <w:rsid w:val="00174DDB"/>
    <w:rsid w:val="00174F2F"/>
    <w:rsid w:val="00175163"/>
    <w:rsid w:val="001752EC"/>
    <w:rsid w:val="00175467"/>
    <w:rsid w:val="0017597C"/>
    <w:rsid w:val="00175B5A"/>
    <w:rsid w:val="00175C0B"/>
    <w:rsid w:val="00175DD1"/>
    <w:rsid w:val="00175E70"/>
    <w:rsid w:val="00175F62"/>
    <w:rsid w:val="00176414"/>
    <w:rsid w:val="0017661D"/>
    <w:rsid w:val="001766C1"/>
    <w:rsid w:val="001767F0"/>
    <w:rsid w:val="00176944"/>
    <w:rsid w:val="00176B21"/>
    <w:rsid w:val="00176E97"/>
    <w:rsid w:val="00177024"/>
    <w:rsid w:val="00177036"/>
    <w:rsid w:val="0017714C"/>
    <w:rsid w:val="0017719A"/>
    <w:rsid w:val="001771A6"/>
    <w:rsid w:val="00177219"/>
    <w:rsid w:val="0017722E"/>
    <w:rsid w:val="0017728F"/>
    <w:rsid w:val="00177580"/>
    <w:rsid w:val="00177711"/>
    <w:rsid w:val="0017792A"/>
    <w:rsid w:val="00177A0D"/>
    <w:rsid w:val="00177D7C"/>
    <w:rsid w:val="00177DFF"/>
    <w:rsid w:val="00177EBD"/>
    <w:rsid w:val="001800DB"/>
    <w:rsid w:val="00180149"/>
    <w:rsid w:val="0018016C"/>
    <w:rsid w:val="0018035D"/>
    <w:rsid w:val="00180E60"/>
    <w:rsid w:val="001810A7"/>
    <w:rsid w:val="001817AA"/>
    <w:rsid w:val="001817BA"/>
    <w:rsid w:val="00181B3A"/>
    <w:rsid w:val="00181C16"/>
    <w:rsid w:val="00181E15"/>
    <w:rsid w:val="00181F29"/>
    <w:rsid w:val="001820B2"/>
    <w:rsid w:val="001821E9"/>
    <w:rsid w:val="00182374"/>
    <w:rsid w:val="001823AB"/>
    <w:rsid w:val="00182608"/>
    <w:rsid w:val="0018295B"/>
    <w:rsid w:val="00182B62"/>
    <w:rsid w:val="00182E52"/>
    <w:rsid w:val="00182E75"/>
    <w:rsid w:val="001831EB"/>
    <w:rsid w:val="00183374"/>
    <w:rsid w:val="001836DF"/>
    <w:rsid w:val="00183B24"/>
    <w:rsid w:val="00183CC6"/>
    <w:rsid w:val="00183D47"/>
    <w:rsid w:val="00183D8A"/>
    <w:rsid w:val="00183E8B"/>
    <w:rsid w:val="00183F11"/>
    <w:rsid w:val="001840F5"/>
    <w:rsid w:val="00184DAB"/>
    <w:rsid w:val="00184F51"/>
    <w:rsid w:val="00185229"/>
    <w:rsid w:val="00185254"/>
    <w:rsid w:val="00185257"/>
    <w:rsid w:val="001852C5"/>
    <w:rsid w:val="001854B0"/>
    <w:rsid w:val="00185A87"/>
    <w:rsid w:val="00185BE1"/>
    <w:rsid w:val="00185C4E"/>
    <w:rsid w:val="00185E4E"/>
    <w:rsid w:val="00185E59"/>
    <w:rsid w:val="00185F10"/>
    <w:rsid w:val="001862BC"/>
    <w:rsid w:val="00186395"/>
    <w:rsid w:val="00186544"/>
    <w:rsid w:val="001868BF"/>
    <w:rsid w:val="00186A8C"/>
    <w:rsid w:val="00186AD7"/>
    <w:rsid w:val="00186B4D"/>
    <w:rsid w:val="00186DCB"/>
    <w:rsid w:val="00186E50"/>
    <w:rsid w:val="00186F58"/>
    <w:rsid w:val="00187166"/>
    <w:rsid w:val="0018767B"/>
    <w:rsid w:val="00187787"/>
    <w:rsid w:val="00187B24"/>
    <w:rsid w:val="00190307"/>
    <w:rsid w:val="00190639"/>
    <w:rsid w:val="00190927"/>
    <w:rsid w:val="00190BD5"/>
    <w:rsid w:val="00190C91"/>
    <w:rsid w:val="00191727"/>
    <w:rsid w:val="00191978"/>
    <w:rsid w:val="00191A2B"/>
    <w:rsid w:val="00191EBF"/>
    <w:rsid w:val="001923DB"/>
    <w:rsid w:val="0019256F"/>
    <w:rsid w:val="001925E5"/>
    <w:rsid w:val="001927B9"/>
    <w:rsid w:val="0019287C"/>
    <w:rsid w:val="00192C5A"/>
    <w:rsid w:val="00192D98"/>
    <w:rsid w:val="00192F16"/>
    <w:rsid w:val="00193242"/>
    <w:rsid w:val="0019328C"/>
    <w:rsid w:val="001935A9"/>
    <w:rsid w:val="00193987"/>
    <w:rsid w:val="00193C2A"/>
    <w:rsid w:val="00194075"/>
    <w:rsid w:val="00194122"/>
    <w:rsid w:val="0019460D"/>
    <w:rsid w:val="0019573B"/>
    <w:rsid w:val="001957D1"/>
    <w:rsid w:val="001958FD"/>
    <w:rsid w:val="0019592C"/>
    <w:rsid w:val="00196085"/>
    <w:rsid w:val="00196491"/>
    <w:rsid w:val="00196539"/>
    <w:rsid w:val="001967E0"/>
    <w:rsid w:val="0019692E"/>
    <w:rsid w:val="00196A48"/>
    <w:rsid w:val="00196B90"/>
    <w:rsid w:val="00196D5F"/>
    <w:rsid w:val="00196FF4"/>
    <w:rsid w:val="0019718E"/>
    <w:rsid w:val="0019729A"/>
    <w:rsid w:val="0019734F"/>
    <w:rsid w:val="001973F9"/>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0CB9"/>
    <w:rsid w:val="001A11DA"/>
    <w:rsid w:val="001A195A"/>
    <w:rsid w:val="001A1ABA"/>
    <w:rsid w:val="001A1CCA"/>
    <w:rsid w:val="001A1EC8"/>
    <w:rsid w:val="001A2021"/>
    <w:rsid w:val="001A2359"/>
    <w:rsid w:val="001A23D1"/>
    <w:rsid w:val="001A24A2"/>
    <w:rsid w:val="001A258A"/>
    <w:rsid w:val="001A2939"/>
    <w:rsid w:val="001A2A2A"/>
    <w:rsid w:val="001A2A6A"/>
    <w:rsid w:val="001A2AC2"/>
    <w:rsid w:val="001A2BEC"/>
    <w:rsid w:val="001A2FD5"/>
    <w:rsid w:val="001A3037"/>
    <w:rsid w:val="001A30B0"/>
    <w:rsid w:val="001A30FB"/>
    <w:rsid w:val="001A34F4"/>
    <w:rsid w:val="001A35B2"/>
    <w:rsid w:val="001A36CF"/>
    <w:rsid w:val="001A3974"/>
    <w:rsid w:val="001A39C8"/>
    <w:rsid w:val="001A3F0F"/>
    <w:rsid w:val="001A3FA5"/>
    <w:rsid w:val="001A411F"/>
    <w:rsid w:val="001A4EDF"/>
    <w:rsid w:val="001A5174"/>
    <w:rsid w:val="001A528C"/>
    <w:rsid w:val="001A5500"/>
    <w:rsid w:val="001A5539"/>
    <w:rsid w:val="001A61A0"/>
    <w:rsid w:val="001A628F"/>
    <w:rsid w:val="001A67D9"/>
    <w:rsid w:val="001A6A9A"/>
    <w:rsid w:val="001A6AFE"/>
    <w:rsid w:val="001A6F38"/>
    <w:rsid w:val="001A6FB5"/>
    <w:rsid w:val="001A706D"/>
    <w:rsid w:val="001A71EB"/>
    <w:rsid w:val="001A72EE"/>
    <w:rsid w:val="001A74F8"/>
    <w:rsid w:val="001A7912"/>
    <w:rsid w:val="001A7924"/>
    <w:rsid w:val="001A7ACB"/>
    <w:rsid w:val="001A7BF4"/>
    <w:rsid w:val="001A7C23"/>
    <w:rsid w:val="001A7CBD"/>
    <w:rsid w:val="001A7DBA"/>
    <w:rsid w:val="001A7ECF"/>
    <w:rsid w:val="001B0070"/>
    <w:rsid w:val="001B00B2"/>
    <w:rsid w:val="001B0149"/>
    <w:rsid w:val="001B0163"/>
    <w:rsid w:val="001B0251"/>
    <w:rsid w:val="001B02B8"/>
    <w:rsid w:val="001B0792"/>
    <w:rsid w:val="001B0C8C"/>
    <w:rsid w:val="001B0E10"/>
    <w:rsid w:val="001B0F1F"/>
    <w:rsid w:val="001B11B1"/>
    <w:rsid w:val="001B1565"/>
    <w:rsid w:val="001B16CF"/>
    <w:rsid w:val="001B1732"/>
    <w:rsid w:val="001B17D9"/>
    <w:rsid w:val="001B1F17"/>
    <w:rsid w:val="001B1F26"/>
    <w:rsid w:val="001B1F29"/>
    <w:rsid w:val="001B2085"/>
    <w:rsid w:val="001B2132"/>
    <w:rsid w:val="001B2494"/>
    <w:rsid w:val="001B26EE"/>
    <w:rsid w:val="001B27A4"/>
    <w:rsid w:val="001B2993"/>
    <w:rsid w:val="001B2D72"/>
    <w:rsid w:val="001B2E97"/>
    <w:rsid w:val="001B2F20"/>
    <w:rsid w:val="001B3754"/>
    <w:rsid w:val="001B3B7B"/>
    <w:rsid w:val="001B410A"/>
    <w:rsid w:val="001B412E"/>
    <w:rsid w:val="001B45CE"/>
    <w:rsid w:val="001B4A2B"/>
    <w:rsid w:val="001B4A66"/>
    <w:rsid w:val="001B5332"/>
    <w:rsid w:val="001B53B3"/>
    <w:rsid w:val="001B54E9"/>
    <w:rsid w:val="001B57DF"/>
    <w:rsid w:val="001B5BAA"/>
    <w:rsid w:val="001B5F4C"/>
    <w:rsid w:val="001B5F67"/>
    <w:rsid w:val="001B6488"/>
    <w:rsid w:val="001B648B"/>
    <w:rsid w:val="001B6A07"/>
    <w:rsid w:val="001B6AB4"/>
    <w:rsid w:val="001B6AD6"/>
    <w:rsid w:val="001B6C77"/>
    <w:rsid w:val="001B70CF"/>
    <w:rsid w:val="001B716B"/>
    <w:rsid w:val="001B71B6"/>
    <w:rsid w:val="001B748B"/>
    <w:rsid w:val="001B758D"/>
    <w:rsid w:val="001B7797"/>
    <w:rsid w:val="001C002C"/>
    <w:rsid w:val="001C003A"/>
    <w:rsid w:val="001C0085"/>
    <w:rsid w:val="001C027A"/>
    <w:rsid w:val="001C04E1"/>
    <w:rsid w:val="001C054F"/>
    <w:rsid w:val="001C063F"/>
    <w:rsid w:val="001C0883"/>
    <w:rsid w:val="001C1032"/>
    <w:rsid w:val="001C144B"/>
    <w:rsid w:val="001C16A9"/>
    <w:rsid w:val="001C191F"/>
    <w:rsid w:val="001C1B6A"/>
    <w:rsid w:val="001C1E53"/>
    <w:rsid w:val="001C1ECB"/>
    <w:rsid w:val="001C1FFA"/>
    <w:rsid w:val="001C211D"/>
    <w:rsid w:val="001C2250"/>
    <w:rsid w:val="001C2E60"/>
    <w:rsid w:val="001C325F"/>
    <w:rsid w:val="001C3474"/>
    <w:rsid w:val="001C356F"/>
    <w:rsid w:val="001C3DC6"/>
    <w:rsid w:val="001C3EAE"/>
    <w:rsid w:val="001C4452"/>
    <w:rsid w:val="001C46E7"/>
    <w:rsid w:val="001C4780"/>
    <w:rsid w:val="001C4D8C"/>
    <w:rsid w:val="001C4F5F"/>
    <w:rsid w:val="001C4FE8"/>
    <w:rsid w:val="001C512D"/>
    <w:rsid w:val="001C5143"/>
    <w:rsid w:val="001C518A"/>
    <w:rsid w:val="001C589B"/>
    <w:rsid w:val="001C58A6"/>
    <w:rsid w:val="001C5C9F"/>
    <w:rsid w:val="001C5F88"/>
    <w:rsid w:val="001C619C"/>
    <w:rsid w:val="001C638A"/>
    <w:rsid w:val="001C6613"/>
    <w:rsid w:val="001C6B14"/>
    <w:rsid w:val="001C6BB8"/>
    <w:rsid w:val="001C6E88"/>
    <w:rsid w:val="001C7185"/>
    <w:rsid w:val="001C77E4"/>
    <w:rsid w:val="001C78F1"/>
    <w:rsid w:val="001C7956"/>
    <w:rsid w:val="001C7AB6"/>
    <w:rsid w:val="001C7F47"/>
    <w:rsid w:val="001C7FB7"/>
    <w:rsid w:val="001D006C"/>
    <w:rsid w:val="001D0182"/>
    <w:rsid w:val="001D0578"/>
    <w:rsid w:val="001D0593"/>
    <w:rsid w:val="001D05BC"/>
    <w:rsid w:val="001D0774"/>
    <w:rsid w:val="001D0C19"/>
    <w:rsid w:val="001D1258"/>
    <w:rsid w:val="001D13B0"/>
    <w:rsid w:val="001D19F8"/>
    <w:rsid w:val="001D1BA9"/>
    <w:rsid w:val="001D1CFF"/>
    <w:rsid w:val="001D1E71"/>
    <w:rsid w:val="001D20AC"/>
    <w:rsid w:val="001D2B3C"/>
    <w:rsid w:val="001D2BB2"/>
    <w:rsid w:val="001D2D39"/>
    <w:rsid w:val="001D2DE9"/>
    <w:rsid w:val="001D2E6C"/>
    <w:rsid w:val="001D2ECD"/>
    <w:rsid w:val="001D329E"/>
    <w:rsid w:val="001D385F"/>
    <w:rsid w:val="001D3A30"/>
    <w:rsid w:val="001D3C68"/>
    <w:rsid w:val="001D3E97"/>
    <w:rsid w:val="001D4315"/>
    <w:rsid w:val="001D43C0"/>
    <w:rsid w:val="001D4969"/>
    <w:rsid w:val="001D49E5"/>
    <w:rsid w:val="001D49E8"/>
    <w:rsid w:val="001D4AF0"/>
    <w:rsid w:val="001D4B05"/>
    <w:rsid w:val="001D4F24"/>
    <w:rsid w:val="001D4FFD"/>
    <w:rsid w:val="001D5012"/>
    <w:rsid w:val="001D503B"/>
    <w:rsid w:val="001D506F"/>
    <w:rsid w:val="001D57BC"/>
    <w:rsid w:val="001D590F"/>
    <w:rsid w:val="001D5EDB"/>
    <w:rsid w:val="001D6016"/>
    <w:rsid w:val="001D63DF"/>
    <w:rsid w:val="001D6A53"/>
    <w:rsid w:val="001D6E61"/>
    <w:rsid w:val="001D6F30"/>
    <w:rsid w:val="001D6FCB"/>
    <w:rsid w:val="001D7260"/>
    <w:rsid w:val="001D72D6"/>
    <w:rsid w:val="001D7816"/>
    <w:rsid w:val="001D7B96"/>
    <w:rsid w:val="001D7FE2"/>
    <w:rsid w:val="001D7FF6"/>
    <w:rsid w:val="001E09F4"/>
    <w:rsid w:val="001E0A73"/>
    <w:rsid w:val="001E0AE4"/>
    <w:rsid w:val="001E0C88"/>
    <w:rsid w:val="001E0D29"/>
    <w:rsid w:val="001E0D65"/>
    <w:rsid w:val="001E0F5F"/>
    <w:rsid w:val="001E111F"/>
    <w:rsid w:val="001E1153"/>
    <w:rsid w:val="001E126C"/>
    <w:rsid w:val="001E1284"/>
    <w:rsid w:val="001E13E0"/>
    <w:rsid w:val="001E1524"/>
    <w:rsid w:val="001E1D3C"/>
    <w:rsid w:val="001E20B9"/>
    <w:rsid w:val="001E2160"/>
    <w:rsid w:val="001E21EA"/>
    <w:rsid w:val="001E220A"/>
    <w:rsid w:val="001E251E"/>
    <w:rsid w:val="001E25BB"/>
    <w:rsid w:val="001E266E"/>
    <w:rsid w:val="001E2EEF"/>
    <w:rsid w:val="001E3188"/>
    <w:rsid w:val="001E31D1"/>
    <w:rsid w:val="001E32BE"/>
    <w:rsid w:val="001E34EE"/>
    <w:rsid w:val="001E37CB"/>
    <w:rsid w:val="001E38C7"/>
    <w:rsid w:val="001E3961"/>
    <w:rsid w:val="001E3A1F"/>
    <w:rsid w:val="001E3A45"/>
    <w:rsid w:val="001E3D3B"/>
    <w:rsid w:val="001E420B"/>
    <w:rsid w:val="001E4299"/>
    <w:rsid w:val="001E4583"/>
    <w:rsid w:val="001E46EE"/>
    <w:rsid w:val="001E4704"/>
    <w:rsid w:val="001E4D18"/>
    <w:rsid w:val="001E5018"/>
    <w:rsid w:val="001E50CB"/>
    <w:rsid w:val="001E53ED"/>
    <w:rsid w:val="001E5A44"/>
    <w:rsid w:val="001E5B18"/>
    <w:rsid w:val="001E5BB2"/>
    <w:rsid w:val="001E5D1F"/>
    <w:rsid w:val="001E5F09"/>
    <w:rsid w:val="001E611D"/>
    <w:rsid w:val="001E6446"/>
    <w:rsid w:val="001E660B"/>
    <w:rsid w:val="001E66BD"/>
    <w:rsid w:val="001E684F"/>
    <w:rsid w:val="001E69D7"/>
    <w:rsid w:val="001E6AA8"/>
    <w:rsid w:val="001E6B8F"/>
    <w:rsid w:val="001E6C1B"/>
    <w:rsid w:val="001E6DE6"/>
    <w:rsid w:val="001E6F14"/>
    <w:rsid w:val="001E719A"/>
    <w:rsid w:val="001E750C"/>
    <w:rsid w:val="001F0546"/>
    <w:rsid w:val="001F0DDF"/>
    <w:rsid w:val="001F10B8"/>
    <w:rsid w:val="001F158C"/>
    <w:rsid w:val="001F15ED"/>
    <w:rsid w:val="001F16FD"/>
    <w:rsid w:val="001F1B1E"/>
    <w:rsid w:val="001F1BE5"/>
    <w:rsid w:val="001F1DFA"/>
    <w:rsid w:val="001F1EC9"/>
    <w:rsid w:val="001F1F3B"/>
    <w:rsid w:val="001F223C"/>
    <w:rsid w:val="001F22A9"/>
    <w:rsid w:val="001F2536"/>
    <w:rsid w:val="001F2628"/>
    <w:rsid w:val="001F26E9"/>
    <w:rsid w:val="001F29F3"/>
    <w:rsid w:val="001F2D3F"/>
    <w:rsid w:val="001F2E08"/>
    <w:rsid w:val="001F33C4"/>
    <w:rsid w:val="001F37ED"/>
    <w:rsid w:val="001F39AB"/>
    <w:rsid w:val="001F3CFD"/>
    <w:rsid w:val="001F3EDE"/>
    <w:rsid w:val="001F40F5"/>
    <w:rsid w:val="001F4570"/>
    <w:rsid w:val="001F45E8"/>
    <w:rsid w:val="001F4830"/>
    <w:rsid w:val="001F4AE1"/>
    <w:rsid w:val="001F4E57"/>
    <w:rsid w:val="001F5276"/>
    <w:rsid w:val="001F53A2"/>
    <w:rsid w:val="001F542D"/>
    <w:rsid w:val="001F5448"/>
    <w:rsid w:val="001F54CA"/>
    <w:rsid w:val="001F5ABB"/>
    <w:rsid w:val="001F5AF6"/>
    <w:rsid w:val="001F5C95"/>
    <w:rsid w:val="001F5C9E"/>
    <w:rsid w:val="001F5E73"/>
    <w:rsid w:val="001F5ED8"/>
    <w:rsid w:val="001F5F10"/>
    <w:rsid w:val="001F6192"/>
    <w:rsid w:val="001F6408"/>
    <w:rsid w:val="001F643E"/>
    <w:rsid w:val="001F644E"/>
    <w:rsid w:val="001F64F3"/>
    <w:rsid w:val="001F6828"/>
    <w:rsid w:val="001F6E45"/>
    <w:rsid w:val="001F7317"/>
    <w:rsid w:val="001F7569"/>
    <w:rsid w:val="001F75C0"/>
    <w:rsid w:val="001F7878"/>
    <w:rsid w:val="001F798D"/>
    <w:rsid w:val="001F7BC7"/>
    <w:rsid w:val="001F7DD6"/>
    <w:rsid w:val="001F7E94"/>
    <w:rsid w:val="002000BF"/>
    <w:rsid w:val="002000F2"/>
    <w:rsid w:val="002000FC"/>
    <w:rsid w:val="00200605"/>
    <w:rsid w:val="00200A92"/>
    <w:rsid w:val="00200BF9"/>
    <w:rsid w:val="00200E7F"/>
    <w:rsid w:val="002012E7"/>
    <w:rsid w:val="00201646"/>
    <w:rsid w:val="0020181B"/>
    <w:rsid w:val="00201C7E"/>
    <w:rsid w:val="00201D11"/>
    <w:rsid w:val="00201D85"/>
    <w:rsid w:val="00201E81"/>
    <w:rsid w:val="00202201"/>
    <w:rsid w:val="00202257"/>
    <w:rsid w:val="002028E8"/>
    <w:rsid w:val="00202D2E"/>
    <w:rsid w:val="00203159"/>
    <w:rsid w:val="002031E9"/>
    <w:rsid w:val="002032D0"/>
    <w:rsid w:val="0020386F"/>
    <w:rsid w:val="00203A6E"/>
    <w:rsid w:val="00203BE0"/>
    <w:rsid w:val="00203F00"/>
    <w:rsid w:val="00203F5C"/>
    <w:rsid w:val="002047DE"/>
    <w:rsid w:val="00204A5A"/>
    <w:rsid w:val="00204C12"/>
    <w:rsid w:val="00204F93"/>
    <w:rsid w:val="00205230"/>
    <w:rsid w:val="00205635"/>
    <w:rsid w:val="00205646"/>
    <w:rsid w:val="002058DC"/>
    <w:rsid w:val="00205AB2"/>
    <w:rsid w:val="00205B3B"/>
    <w:rsid w:val="00205CB2"/>
    <w:rsid w:val="00205E75"/>
    <w:rsid w:val="00205F0C"/>
    <w:rsid w:val="00205F44"/>
    <w:rsid w:val="0020610B"/>
    <w:rsid w:val="00206133"/>
    <w:rsid w:val="002063A7"/>
    <w:rsid w:val="00206672"/>
    <w:rsid w:val="0020674D"/>
    <w:rsid w:val="00206799"/>
    <w:rsid w:val="002068B5"/>
    <w:rsid w:val="002069A3"/>
    <w:rsid w:val="00206E1F"/>
    <w:rsid w:val="00206E5A"/>
    <w:rsid w:val="00206F49"/>
    <w:rsid w:val="00207355"/>
    <w:rsid w:val="002075EC"/>
    <w:rsid w:val="0020760D"/>
    <w:rsid w:val="00207613"/>
    <w:rsid w:val="002076EE"/>
    <w:rsid w:val="00207847"/>
    <w:rsid w:val="00207AF9"/>
    <w:rsid w:val="00207BB9"/>
    <w:rsid w:val="00207D59"/>
    <w:rsid w:val="00207EB6"/>
    <w:rsid w:val="00210018"/>
    <w:rsid w:val="00210174"/>
    <w:rsid w:val="0021036E"/>
    <w:rsid w:val="00210525"/>
    <w:rsid w:val="002106DB"/>
    <w:rsid w:val="002109D5"/>
    <w:rsid w:val="00210A2E"/>
    <w:rsid w:val="00210AFC"/>
    <w:rsid w:val="00210C84"/>
    <w:rsid w:val="00210C91"/>
    <w:rsid w:val="00210F42"/>
    <w:rsid w:val="00211042"/>
    <w:rsid w:val="00211345"/>
    <w:rsid w:val="00211390"/>
    <w:rsid w:val="002114FA"/>
    <w:rsid w:val="00211601"/>
    <w:rsid w:val="00211D31"/>
    <w:rsid w:val="00211DD9"/>
    <w:rsid w:val="00211F51"/>
    <w:rsid w:val="002125B4"/>
    <w:rsid w:val="00212816"/>
    <w:rsid w:val="002129B2"/>
    <w:rsid w:val="00212B8B"/>
    <w:rsid w:val="00212C89"/>
    <w:rsid w:val="00212D30"/>
    <w:rsid w:val="00212FB0"/>
    <w:rsid w:val="002130BD"/>
    <w:rsid w:val="002132E4"/>
    <w:rsid w:val="00213598"/>
    <w:rsid w:val="00213851"/>
    <w:rsid w:val="00213AF9"/>
    <w:rsid w:val="00214130"/>
    <w:rsid w:val="002146F8"/>
    <w:rsid w:val="00214E0D"/>
    <w:rsid w:val="002157B0"/>
    <w:rsid w:val="0021586D"/>
    <w:rsid w:val="00215A87"/>
    <w:rsid w:val="00215C0F"/>
    <w:rsid w:val="00215DFA"/>
    <w:rsid w:val="002160D2"/>
    <w:rsid w:val="002162EA"/>
    <w:rsid w:val="002165F9"/>
    <w:rsid w:val="00216685"/>
    <w:rsid w:val="00216718"/>
    <w:rsid w:val="00216B17"/>
    <w:rsid w:val="00216BBF"/>
    <w:rsid w:val="00217135"/>
    <w:rsid w:val="00217142"/>
    <w:rsid w:val="0021737B"/>
    <w:rsid w:val="00217CE8"/>
    <w:rsid w:val="00217E05"/>
    <w:rsid w:val="00220008"/>
    <w:rsid w:val="002202EC"/>
    <w:rsid w:val="00220422"/>
    <w:rsid w:val="002204ED"/>
    <w:rsid w:val="0022054F"/>
    <w:rsid w:val="0022065D"/>
    <w:rsid w:val="00220697"/>
    <w:rsid w:val="0022088E"/>
    <w:rsid w:val="00220A14"/>
    <w:rsid w:val="00220E92"/>
    <w:rsid w:val="00220FF7"/>
    <w:rsid w:val="002211DD"/>
    <w:rsid w:val="0022135D"/>
    <w:rsid w:val="0022180C"/>
    <w:rsid w:val="002221B4"/>
    <w:rsid w:val="00222237"/>
    <w:rsid w:val="002222A4"/>
    <w:rsid w:val="00222AA3"/>
    <w:rsid w:val="00222C05"/>
    <w:rsid w:val="00222EA3"/>
    <w:rsid w:val="00222FFF"/>
    <w:rsid w:val="0022337A"/>
    <w:rsid w:val="00223833"/>
    <w:rsid w:val="00223ACD"/>
    <w:rsid w:val="00223ADC"/>
    <w:rsid w:val="00223BBD"/>
    <w:rsid w:val="00223F34"/>
    <w:rsid w:val="002241C9"/>
    <w:rsid w:val="00224506"/>
    <w:rsid w:val="00224890"/>
    <w:rsid w:val="002248E2"/>
    <w:rsid w:val="00224A9B"/>
    <w:rsid w:val="00224C25"/>
    <w:rsid w:val="00225DB5"/>
    <w:rsid w:val="00225DE4"/>
    <w:rsid w:val="0022657F"/>
    <w:rsid w:val="0022683F"/>
    <w:rsid w:val="002269A7"/>
    <w:rsid w:val="00226BD3"/>
    <w:rsid w:val="00226C2B"/>
    <w:rsid w:val="00226D25"/>
    <w:rsid w:val="00226F21"/>
    <w:rsid w:val="0022735A"/>
    <w:rsid w:val="00227375"/>
    <w:rsid w:val="00227406"/>
    <w:rsid w:val="002275A8"/>
    <w:rsid w:val="0022776D"/>
    <w:rsid w:val="00227873"/>
    <w:rsid w:val="002279D2"/>
    <w:rsid w:val="00227F9E"/>
    <w:rsid w:val="00230040"/>
    <w:rsid w:val="002300E1"/>
    <w:rsid w:val="00230551"/>
    <w:rsid w:val="002305EF"/>
    <w:rsid w:val="00230944"/>
    <w:rsid w:val="00230AD3"/>
    <w:rsid w:val="00230BB1"/>
    <w:rsid w:val="0023101D"/>
    <w:rsid w:val="002314EE"/>
    <w:rsid w:val="002316ED"/>
    <w:rsid w:val="00231740"/>
    <w:rsid w:val="002318F3"/>
    <w:rsid w:val="00231929"/>
    <w:rsid w:val="00231A06"/>
    <w:rsid w:val="00231D67"/>
    <w:rsid w:val="00231E15"/>
    <w:rsid w:val="00232191"/>
    <w:rsid w:val="00232C8F"/>
    <w:rsid w:val="00232C9B"/>
    <w:rsid w:val="00232E9D"/>
    <w:rsid w:val="00232FF5"/>
    <w:rsid w:val="00233301"/>
    <w:rsid w:val="0023361E"/>
    <w:rsid w:val="0023371E"/>
    <w:rsid w:val="00233B04"/>
    <w:rsid w:val="00233BAD"/>
    <w:rsid w:val="00233BB3"/>
    <w:rsid w:val="00233EBA"/>
    <w:rsid w:val="002344C8"/>
    <w:rsid w:val="0023464A"/>
    <w:rsid w:val="002346FA"/>
    <w:rsid w:val="0023480D"/>
    <w:rsid w:val="002348E2"/>
    <w:rsid w:val="002349C5"/>
    <w:rsid w:val="00234BF4"/>
    <w:rsid w:val="00234C25"/>
    <w:rsid w:val="0023514C"/>
    <w:rsid w:val="00235171"/>
    <w:rsid w:val="0023521B"/>
    <w:rsid w:val="0023529A"/>
    <w:rsid w:val="00235581"/>
    <w:rsid w:val="002355BE"/>
    <w:rsid w:val="00235698"/>
    <w:rsid w:val="00235724"/>
    <w:rsid w:val="00235BFF"/>
    <w:rsid w:val="00235C01"/>
    <w:rsid w:val="00235D2E"/>
    <w:rsid w:val="002362C4"/>
    <w:rsid w:val="002368CC"/>
    <w:rsid w:val="00236B66"/>
    <w:rsid w:val="00236F55"/>
    <w:rsid w:val="00236F71"/>
    <w:rsid w:val="00236F8A"/>
    <w:rsid w:val="002370A7"/>
    <w:rsid w:val="002370A8"/>
    <w:rsid w:val="002371AB"/>
    <w:rsid w:val="002373FC"/>
    <w:rsid w:val="0023776F"/>
    <w:rsid w:val="00237C6F"/>
    <w:rsid w:val="00237D22"/>
    <w:rsid w:val="00237DE1"/>
    <w:rsid w:val="00240747"/>
    <w:rsid w:val="00240B7D"/>
    <w:rsid w:val="00240E65"/>
    <w:rsid w:val="00240F76"/>
    <w:rsid w:val="0024103F"/>
    <w:rsid w:val="00241210"/>
    <w:rsid w:val="00241702"/>
    <w:rsid w:val="00241971"/>
    <w:rsid w:val="002419F3"/>
    <w:rsid w:val="00241B82"/>
    <w:rsid w:val="00241C24"/>
    <w:rsid w:val="00241C7B"/>
    <w:rsid w:val="00241F38"/>
    <w:rsid w:val="002421C6"/>
    <w:rsid w:val="002421F2"/>
    <w:rsid w:val="002424E3"/>
    <w:rsid w:val="00242B2A"/>
    <w:rsid w:val="00242CAE"/>
    <w:rsid w:val="00242E0C"/>
    <w:rsid w:val="0024313D"/>
    <w:rsid w:val="00243336"/>
    <w:rsid w:val="002435B0"/>
    <w:rsid w:val="002438F4"/>
    <w:rsid w:val="002439F2"/>
    <w:rsid w:val="00243ACD"/>
    <w:rsid w:val="00243DCC"/>
    <w:rsid w:val="00243E49"/>
    <w:rsid w:val="002443C2"/>
    <w:rsid w:val="002444CB"/>
    <w:rsid w:val="00244606"/>
    <w:rsid w:val="002446E1"/>
    <w:rsid w:val="00244924"/>
    <w:rsid w:val="00244AAC"/>
    <w:rsid w:val="00244D5B"/>
    <w:rsid w:val="00244D92"/>
    <w:rsid w:val="00245492"/>
    <w:rsid w:val="002454EE"/>
    <w:rsid w:val="00245587"/>
    <w:rsid w:val="002456CD"/>
    <w:rsid w:val="002458FD"/>
    <w:rsid w:val="00245A41"/>
    <w:rsid w:val="00245B70"/>
    <w:rsid w:val="00245D7D"/>
    <w:rsid w:val="00245D99"/>
    <w:rsid w:val="00245E39"/>
    <w:rsid w:val="00245FBA"/>
    <w:rsid w:val="002466C2"/>
    <w:rsid w:val="00246861"/>
    <w:rsid w:val="00246C52"/>
    <w:rsid w:val="00246EB6"/>
    <w:rsid w:val="0024703D"/>
    <w:rsid w:val="002471AB"/>
    <w:rsid w:val="0024778F"/>
    <w:rsid w:val="0024785A"/>
    <w:rsid w:val="00247C82"/>
    <w:rsid w:val="00247D63"/>
    <w:rsid w:val="00247D8E"/>
    <w:rsid w:val="00247DD1"/>
    <w:rsid w:val="00247E16"/>
    <w:rsid w:val="00247E87"/>
    <w:rsid w:val="00247EDB"/>
    <w:rsid w:val="002507EA"/>
    <w:rsid w:val="00250A3E"/>
    <w:rsid w:val="00250D8E"/>
    <w:rsid w:val="00250D9C"/>
    <w:rsid w:val="00251117"/>
    <w:rsid w:val="002512A9"/>
    <w:rsid w:val="00251457"/>
    <w:rsid w:val="0025148A"/>
    <w:rsid w:val="002514DB"/>
    <w:rsid w:val="0025169E"/>
    <w:rsid w:val="00251929"/>
    <w:rsid w:val="00251B47"/>
    <w:rsid w:val="00251EE8"/>
    <w:rsid w:val="00251F5E"/>
    <w:rsid w:val="00251FC0"/>
    <w:rsid w:val="0025211A"/>
    <w:rsid w:val="002521CC"/>
    <w:rsid w:val="002522FF"/>
    <w:rsid w:val="00252333"/>
    <w:rsid w:val="00252546"/>
    <w:rsid w:val="00252AC8"/>
    <w:rsid w:val="00252BDF"/>
    <w:rsid w:val="00252CC5"/>
    <w:rsid w:val="00252FB2"/>
    <w:rsid w:val="002530CC"/>
    <w:rsid w:val="002530D6"/>
    <w:rsid w:val="002530D9"/>
    <w:rsid w:val="0025325D"/>
    <w:rsid w:val="002532A1"/>
    <w:rsid w:val="002533FF"/>
    <w:rsid w:val="00253400"/>
    <w:rsid w:val="00253423"/>
    <w:rsid w:val="00253578"/>
    <w:rsid w:val="00253599"/>
    <w:rsid w:val="00253652"/>
    <w:rsid w:val="002537EB"/>
    <w:rsid w:val="002537F5"/>
    <w:rsid w:val="00253A89"/>
    <w:rsid w:val="00253D64"/>
    <w:rsid w:val="00253FBD"/>
    <w:rsid w:val="00254374"/>
    <w:rsid w:val="00254509"/>
    <w:rsid w:val="00254794"/>
    <w:rsid w:val="00254BEE"/>
    <w:rsid w:val="00254CBD"/>
    <w:rsid w:val="00255197"/>
    <w:rsid w:val="0025563D"/>
    <w:rsid w:val="002556FA"/>
    <w:rsid w:val="00255837"/>
    <w:rsid w:val="00255A43"/>
    <w:rsid w:val="00255C71"/>
    <w:rsid w:val="00255D02"/>
    <w:rsid w:val="002563C8"/>
    <w:rsid w:val="0025671A"/>
    <w:rsid w:val="002568B9"/>
    <w:rsid w:val="00256972"/>
    <w:rsid w:val="00256CE9"/>
    <w:rsid w:val="00256F02"/>
    <w:rsid w:val="002571C8"/>
    <w:rsid w:val="002572F1"/>
    <w:rsid w:val="00257A62"/>
    <w:rsid w:val="00257B27"/>
    <w:rsid w:val="00260156"/>
    <w:rsid w:val="002601AF"/>
    <w:rsid w:val="00260627"/>
    <w:rsid w:val="0026075E"/>
    <w:rsid w:val="00260B99"/>
    <w:rsid w:val="00260FAD"/>
    <w:rsid w:val="00261145"/>
    <w:rsid w:val="002612A1"/>
    <w:rsid w:val="002613E8"/>
    <w:rsid w:val="00261662"/>
    <w:rsid w:val="00261781"/>
    <w:rsid w:val="0026196D"/>
    <w:rsid w:val="00261D05"/>
    <w:rsid w:val="00261E30"/>
    <w:rsid w:val="0026210F"/>
    <w:rsid w:val="0026221D"/>
    <w:rsid w:val="002623AC"/>
    <w:rsid w:val="0026245D"/>
    <w:rsid w:val="002625EC"/>
    <w:rsid w:val="00262979"/>
    <w:rsid w:val="0026298E"/>
    <w:rsid w:val="00262CEB"/>
    <w:rsid w:val="00262D97"/>
    <w:rsid w:val="00262E69"/>
    <w:rsid w:val="00262E7F"/>
    <w:rsid w:val="00263038"/>
    <w:rsid w:val="00263041"/>
    <w:rsid w:val="00263ABC"/>
    <w:rsid w:val="00263B02"/>
    <w:rsid w:val="00263DD9"/>
    <w:rsid w:val="00263E2B"/>
    <w:rsid w:val="002643C7"/>
    <w:rsid w:val="0026455A"/>
    <w:rsid w:val="0026468A"/>
    <w:rsid w:val="00264C28"/>
    <w:rsid w:val="00264F80"/>
    <w:rsid w:val="0026509A"/>
    <w:rsid w:val="002651FC"/>
    <w:rsid w:val="002655F1"/>
    <w:rsid w:val="00265701"/>
    <w:rsid w:val="00265E3B"/>
    <w:rsid w:val="00265E9A"/>
    <w:rsid w:val="00266210"/>
    <w:rsid w:val="00266E46"/>
    <w:rsid w:val="00266F5D"/>
    <w:rsid w:val="0026716C"/>
    <w:rsid w:val="002671DD"/>
    <w:rsid w:val="0026748C"/>
    <w:rsid w:val="002676F7"/>
    <w:rsid w:val="002677DB"/>
    <w:rsid w:val="002678FE"/>
    <w:rsid w:val="0027012C"/>
    <w:rsid w:val="00270202"/>
    <w:rsid w:val="00270C63"/>
    <w:rsid w:val="00270C98"/>
    <w:rsid w:val="00270E57"/>
    <w:rsid w:val="00271308"/>
    <w:rsid w:val="0027153D"/>
    <w:rsid w:val="00271738"/>
    <w:rsid w:val="0027193C"/>
    <w:rsid w:val="00271B1E"/>
    <w:rsid w:val="00271BAF"/>
    <w:rsid w:val="00271EEF"/>
    <w:rsid w:val="002723BC"/>
    <w:rsid w:val="0027242C"/>
    <w:rsid w:val="00272474"/>
    <w:rsid w:val="002725CD"/>
    <w:rsid w:val="00272633"/>
    <w:rsid w:val="00272944"/>
    <w:rsid w:val="00272CEA"/>
    <w:rsid w:val="00272D06"/>
    <w:rsid w:val="00272FEB"/>
    <w:rsid w:val="0027309D"/>
    <w:rsid w:val="00273123"/>
    <w:rsid w:val="002738C9"/>
    <w:rsid w:val="00273B2D"/>
    <w:rsid w:val="00273C6E"/>
    <w:rsid w:val="00273CFB"/>
    <w:rsid w:val="00273D83"/>
    <w:rsid w:val="00273DF4"/>
    <w:rsid w:val="0027441F"/>
    <w:rsid w:val="00274490"/>
    <w:rsid w:val="002744D8"/>
    <w:rsid w:val="00274594"/>
    <w:rsid w:val="002745C6"/>
    <w:rsid w:val="00274874"/>
    <w:rsid w:val="00274D08"/>
    <w:rsid w:val="002752F5"/>
    <w:rsid w:val="00275435"/>
    <w:rsid w:val="00275464"/>
    <w:rsid w:val="0027562A"/>
    <w:rsid w:val="0027568B"/>
    <w:rsid w:val="002756D5"/>
    <w:rsid w:val="00276001"/>
    <w:rsid w:val="002764FB"/>
    <w:rsid w:val="0027668A"/>
    <w:rsid w:val="002768B3"/>
    <w:rsid w:val="00276D75"/>
    <w:rsid w:val="002770E7"/>
    <w:rsid w:val="00277418"/>
    <w:rsid w:val="002775F2"/>
    <w:rsid w:val="002775FE"/>
    <w:rsid w:val="00277741"/>
    <w:rsid w:val="00277A46"/>
    <w:rsid w:val="00277BC8"/>
    <w:rsid w:val="00277E31"/>
    <w:rsid w:val="00277E66"/>
    <w:rsid w:val="002801E1"/>
    <w:rsid w:val="002801E2"/>
    <w:rsid w:val="0028052D"/>
    <w:rsid w:val="00280648"/>
    <w:rsid w:val="00280684"/>
    <w:rsid w:val="0028073A"/>
    <w:rsid w:val="00280851"/>
    <w:rsid w:val="00280960"/>
    <w:rsid w:val="002817B3"/>
    <w:rsid w:val="002817DC"/>
    <w:rsid w:val="00281D60"/>
    <w:rsid w:val="00281DD0"/>
    <w:rsid w:val="0028203A"/>
    <w:rsid w:val="002825CE"/>
    <w:rsid w:val="002826D0"/>
    <w:rsid w:val="00282878"/>
    <w:rsid w:val="002829E8"/>
    <w:rsid w:val="00282B77"/>
    <w:rsid w:val="00282E14"/>
    <w:rsid w:val="00282E22"/>
    <w:rsid w:val="00283112"/>
    <w:rsid w:val="00283181"/>
    <w:rsid w:val="00283362"/>
    <w:rsid w:val="002833CD"/>
    <w:rsid w:val="002835A5"/>
    <w:rsid w:val="002836DC"/>
    <w:rsid w:val="00283CE6"/>
    <w:rsid w:val="00283D6B"/>
    <w:rsid w:val="00283FCD"/>
    <w:rsid w:val="002841C0"/>
    <w:rsid w:val="002842CB"/>
    <w:rsid w:val="00284630"/>
    <w:rsid w:val="00284705"/>
    <w:rsid w:val="00284E7F"/>
    <w:rsid w:val="00285520"/>
    <w:rsid w:val="00285894"/>
    <w:rsid w:val="00285A39"/>
    <w:rsid w:val="00285E28"/>
    <w:rsid w:val="00286487"/>
    <w:rsid w:val="00286631"/>
    <w:rsid w:val="00286759"/>
    <w:rsid w:val="00286A45"/>
    <w:rsid w:val="00286B14"/>
    <w:rsid w:val="00286F76"/>
    <w:rsid w:val="00287325"/>
    <w:rsid w:val="00287376"/>
    <w:rsid w:val="00287438"/>
    <w:rsid w:val="002877DE"/>
    <w:rsid w:val="00287C28"/>
    <w:rsid w:val="00290254"/>
    <w:rsid w:val="002906A4"/>
    <w:rsid w:val="00290FC4"/>
    <w:rsid w:val="002913A1"/>
    <w:rsid w:val="00291403"/>
    <w:rsid w:val="0029178F"/>
    <w:rsid w:val="0029199E"/>
    <w:rsid w:val="00291B01"/>
    <w:rsid w:val="00291E3B"/>
    <w:rsid w:val="00291F29"/>
    <w:rsid w:val="00292235"/>
    <w:rsid w:val="0029278C"/>
    <w:rsid w:val="00292A99"/>
    <w:rsid w:val="00292E58"/>
    <w:rsid w:val="00293504"/>
    <w:rsid w:val="0029440E"/>
    <w:rsid w:val="002944CA"/>
    <w:rsid w:val="002945EB"/>
    <w:rsid w:val="00294722"/>
    <w:rsid w:val="00294AB1"/>
    <w:rsid w:val="00295226"/>
    <w:rsid w:val="00295238"/>
    <w:rsid w:val="002953CC"/>
    <w:rsid w:val="00295416"/>
    <w:rsid w:val="0029548C"/>
    <w:rsid w:val="00295539"/>
    <w:rsid w:val="002956E0"/>
    <w:rsid w:val="00295DB4"/>
    <w:rsid w:val="00295EB3"/>
    <w:rsid w:val="00295F1C"/>
    <w:rsid w:val="00295F2A"/>
    <w:rsid w:val="0029636B"/>
    <w:rsid w:val="002963EC"/>
    <w:rsid w:val="002965C5"/>
    <w:rsid w:val="00296965"/>
    <w:rsid w:val="00296FD8"/>
    <w:rsid w:val="00297013"/>
    <w:rsid w:val="002970E1"/>
    <w:rsid w:val="0029743A"/>
    <w:rsid w:val="00297499"/>
    <w:rsid w:val="002974AA"/>
    <w:rsid w:val="00297ACA"/>
    <w:rsid w:val="00297F46"/>
    <w:rsid w:val="00297F71"/>
    <w:rsid w:val="002A0176"/>
    <w:rsid w:val="002A0204"/>
    <w:rsid w:val="002A0581"/>
    <w:rsid w:val="002A05EF"/>
    <w:rsid w:val="002A0724"/>
    <w:rsid w:val="002A07C7"/>
    <w:rsid w:val="002A0894"/>
    <w:rsid w:val="002A0EC7"/>
    <w:rsid w:val="002A0ED3"/>
    <w:rsid w:val="002A1307"/>
    <w:rsid w:val="002A167F"/>
    <w:rsid w:val="002A1737"/>
    <w:rsid w:val="002A1A57"/>
    <w:rsid w:val="002A1ABF"/>
    <w:rsid w:val="002A1B27"/>
    <w:rsid w:val="002A1D2B"/>
    <w:rsid w:val="002A1DA1"/>
    <w:rsid w:val="002A205B"/>
    <w:rsid w:val="002A20C0"/>
    <w:rsid w:val="002A22E9"/>
    <w:rsid w:val="002A22F3"/>
    <w:rsid w:val="002A24F5"/>
    <w:rsid w:val="002A272B"/>
    <w:rsid w:val="002A2837"/>
    <w:rsid w:val="002A2E5C"/>
    <w:rsid w:val="002A2F2C"/>
    <w:rsid w:val="002A2FE5"/>
    <w:rsid w:val="002A3036"/>
    <w:rsid w:val="002A317E"/>
    <w:rsid w:val="002A31FF"/>
    <w:rsid w:val="002A3668"/>
    <w:rsid w:val="002A3771"/>
    <w:rsid w:val="002A3A79"/>
    <w:rsid w:val="002A3B12"/>
    <w:rsid w:val="002A3BE5"/>
    <w:rsid w:val="002A3C44"/>
    <w:rsid w:val="002A3CF2"/>
    <w:rsid w:val="002A40D2"/>
    <w:rsid w:val="002A40EB"/>
    <w:rsid w:val="002A4102"/>
    <w:rsid w:val="002A452E"/>
    <w:rsid w:val="002A469C"/>
    <w:rsid w:val="002A4729"/>
    <w:rsid w:val="002A486F"/>
    <w:rsid w:val="002A4918"/>
    <w:rsid w:val="002A4DA5"/>
    <w:rsid w:val="002A4E20"/>
    <w:rsid w:val="002A523D"/>
    <w:rsid w:val="002A5379"/>
    <w:rsid w:val="002A5488"/>
    <w:rsid w:val="002A54CA"/>
    <w:rsid w:val="002A5B91"/>
    <w:rsid w:val="002A5C34"/>
    <w:rsid w:val="002A5FC1"/>
    <w:rsid w:val="002A60B6"/>
    <w:rsid w:val="002A6106"/>
    <w:rsid w:val="002A61BD"/>
    <w:rsid w:val="002A6257"/>
    <w:rsid w:val="002A6A72"/>
    <w:rsid w:val="002A6DD2"/>
    <w:rsid w:val="002A732C"/>
    <w:rsid w:val="002A733B"/>
    <w:rsid w:val="002A7449"/>
    <w:rsid w:val="002A79B4"/>
    <w:rsid w:val="002A7A6A"/>
    <w:rsid w:val="002A7AB4"/>
    <w:rsid w:val="002A7B72"/>
    <w:rsid w:val="002A7CF6"/>
    <w:rsid w:val="002A7F46"/>
    <w:rsid w:val="002B033D"/>
    <w:rsid w:val="002B07BF"/>
    <w:rsid w:val="002B0805"/>
    <w:rsid w:val="002B0C99"/>
    <w:rsid w:val="002B0D68"/>
    <w:rsid w:val="002B0E07"/>
    <w:rsid w:val="002B0EDA"/>
    <w:rsid w:val="002B10F9"/>
    <w:rsid w:val="002B158E"/>
    <w:rsid w:val="002B19C7"/>
    <w:rsid w:val="002B1AE2"/>
    <w:rsid w:val="002B1B15"/>
    <w:rsid w:val="002B21D6"/>
    <w:rsid w:val="002B27D9"/>
    <w:rsid w:val="002B2BA0"/>
    <w:rsid w:val="002B2C92"/>
    <w:rsid w:val="002B2CB5"/>
    <w:rsid w:val="002B2F0A"/>
    <w:rsid w:val="002B2F85"/>
    <w:rsid w:val="002B3081"/>
    <w:rsid w:val="002B318B"/>
    <w:rsid w:val="002B32BC"/>
    <w:rsid w:val="002B340B"/>
    <w:rsid w:val="002B34AE"/>
    <w:rsid w:val="002B3548"/>
    <w:rsid w:val="002B3718"/>
    <w:rsid w:val="002B39ED"/>
    <w:rsid w:val="002B3BD1"/>
    <w:rsid w:val="002B3D07"/>
    <w:rsid w:val="002B3D90"/>
    <w:rsid w:val="002B3E45"/>
    <w:rsid w:val="002B409D"/>
    <w:rsid w:val="002B46A6"/>
    <w:rsid w:val="002B4A64"/>
    <w:rsid w:val="002B4C39"/>
    <w:rsid w:val="002B521A"/>
    <w:rsid w:val="002B55AC"/>
    <w:rsid w:val="002B5671"/>
    <w:rsid w:val="002B5976"/>
    <w:rsid w:val="002B5A76"/>
    <w:rsid w:val="002B5E44"/>
    <w:rsid w:val="002B6267"/>
    <w:rsid w:val="002B6397"/>
    <w:rsid w:val="002B64FE"/>
    <w:rsid w:val="002B651D"/>
    <w:rsid w:val="002B6871"/>
    <w:rsid w:val="002B6890"/>
    <w:rsid w:val="002B6949"/>
    <w:rsid w:val="002B694E"/>
    <w:rsid w:val="002B6E52"/>
    <w:rsid w:val="002B6EC5"/>
    <w:rsid w:val="002B70FF"/>
    <w:rsid w:val="002B712C"/>
    <w:rsid w:val="002B74EC"/>
    <w:rsid w:val="002B755E"/>
    <w:rsid w:val="002B7721"/>
    <w:rsid w:val="002B783E"/>
    <w:rsid w:val="002B786E"/>
    <w:rsid w:val="002C006F"/>
    <w:rsid w:val="002C04C2"/>
    <w:rsid w:val="002C068A"/>
    <w:rsid w:val="002C0818"/>
    <w:rsid w:val="002C08D3"/>
    <w:rsid w:val="002C0D09"/>
    <w:rsid w:val="002C0DD0"/>
    <w:rsid w:val="002C0E0A"/>
    <w:rsid w:val="002C0E55"/>
    <w:rsid w:val="002C1C48"/>
    <w:rsid w:val="002C1C7A"/>
    <w:rsid w:val="002C1C99"/>
    <w:rsid w:val="002C1DF1"/>
    <w:rsid w:val="002C203A"/>
    <w:rsid w:val="002C23E6"/>
    <w:rsid w:val="002C27C7"/>
    <w:rsid w:val="002C2C0E"/>
    <w:rsid w:val="002C2E8A"/>
    <w:rsid w:val="002C2FCD"/>
    <w:rsid w:val="002C302C"/>
    <w:rsid w:val="002C36D3"/>
    <w:rsid w:val="002C3AE4"/>
    <w:rsid w:val="002C3C99"/>
    <w:rsid w:val="002C3E89"/>
    <w:rsid w:val="002C421B"/>
    <w:rsid w:val="002C4462"/>
    <w:rsid w:val="002C4580"/>
    <w:rsid w:val="002C4AE5"/>
    <w:rsid w:val="002C4FFD"/>
    <w:rsid w:val="002C5533"/>
    <w:rsid w:val="002C5620"/>
    <w:rsid w:val="002C5A6B"/>
    <w:rsid w:val="002C5EAB"/>
    <w:rsid w:val="002C6165"/>
    <w:rsid w:val="002C61E0"/>
    <w:rsid w:val="002C6CF5"/>
    <w:rsid w:val="002C706B"/>
    <w:rsid w:val="002C782F"/>
    <w:rsid w:val="002C7B03"/>
    <w:rsid w:val="002C7B0D"/>
    <w:rsid w:val="002C7D95"/>
    <w:rsid w:val="002D001E"/>
    <w:rsid w:val="002D01B6"/>
    <w:rsid w:val="002D0298"/>
    <w:rsid w:val="002D0372"/>
    <w:rsid w:val="002D04DC"/>
    <w:rsid w:val="002D0657"/>
    <w:rsid w:val="002D07A9"/>
    <w:rsid w:val="002D09B3"/>
    <w:rsid w:val="002D0D83"/>
    <w:rsid w:val="002D1371"/>
    <w:rsid w:val="002D13B7"/>
    <w:rsid w:val="002D151D"/>
    <w:rsid w:val="002D15C0"/>
    <w:rsid w:val="002D16EF"/>
    <w:rsid w:val="002D2057"/>
    <w:rsid w:val="002D21F9"/>
    <w:rsid w:val="002D28E0"/>
    <w:rsid w:val="002D2A7D"/>
    <w:rsid w:val="002D2AC4"/>
    <w:rsid w:val="002D2B4E"/>
    <w:rsid w:val="002D2D87"/>
    <w:rsid w:val="002D3271"/>
    <w:rsid w:val="002D32F7"/>
    <w:rsid w:val="002D3848"/>
    <w:rsid w:val="002D3968"/>
    <w:rsid w:val="002D3E1B"/>
    <w:rsid w:val="002D425A"/>
    <w:rsid w:val="002D42E5"/>
    <w:rsid w:val="002D4322"/>
    <w:rsid w:val="002D45B7"/>
    <w:rsid w:val="002D46E5"/>
    <w:rsid w:val="002D4722"/>
    <w:rsid w:val="002D47FC"/>
    <w:rsid w:val="002D49CC"/>
    <w:rsid w:val="002D4A54"/>
    <w:rsid w:val="002D4B11"/>
    <w:rsid w:val="002D4E37"/>
    <w:rsid w:val="002D4FAA"/>
    <w:rsid w:val="002D52E0"/>
    <w:rsid w:val="002D565C"/>
    <w:rsid w:val="002D57D5"/>
    <w:rsid w:val="002D5A0C"/>
    <w:rsid w:val="002D5DEA"/>
    <w:rsid w:val="002D5E2D"/>
    <w:rsid w:val="002D6127"/>
    <w:rsid w:val="002D63EE"/>
    <w:rsid w:val="002D662E"/>
    <w:rsid w:val="002D6776"/>
    <w:rsid w:val="002D68C3"/>
    <w:rsid w:val="002D6C69"/>
    <w:rsid w:val="002D6DA6"/>
    <w:rsid w:val="002D75B9"/>
    <w:rsid w:val="002D7665"/>
    <w:rsid w:val="002D772F"/>
    <w:rsid w:val="002D77A2"/>
    <w:rsid w:val="002D7C7C"/>
    <w:rsid w:val="002E018E"/>
    <w:rsid w:val="002E04F0"/>
    <w:rsid w:val="002E0E4F"/>
    <w:rsid w:val="002E0E94"/>
    <w:rsid w:val="002E16BC"/>
    <w:rsid w:val="002E1941"/>
    <w:rsid w:val="002E1B94"/>
    <w:rsid w:val="002E21D5"/>
    <w:rsid w:val="002E251B"/>
    <w:rsid w:val="002E2923"/>
    <w:rsid w:val="002E2A76"/>
    <w:rsid w:val="002E306D"/>
    <w:rsid w:val="002E3419"/>
    <w:rsid w:val="002E3624"/>
    <w:rsid w:val="002E3653"/>
    <w:rsid w:val="002E36AE"/>
    <w:rsid w:val="002E38B7"/>
    <w:rsid w:val="002E3B35"/>
    <w:rsid w:val="002E3BCB"/>
    <w:rsid w:val="002E3BD9"/>
    <w:rsid w:val="002E45DF"/>
    <w:rsid w:val="002E47CA"/>
    <w:rsid w:val="002E4AD2"/>
    <w:rsid w:val="002E5058"/>
    <w:rsid w:val="002E56DE"/>
    <w:rsid w:val="002E58E1"/>
    <w:rsid w:val="002E58FE"/>
    <w:rsid w:val="002E5BDD"/>
    <w:rsid w:val="002E5C56"/>
    <w:rsid w:val="002E5FFB"/>
    <w:rsid w:val="002E679D"/>
    <w:rsid w:val="002E695A"/>
    <w:rsid w:val="002E6C98"/>
    <w:rsid w:val="002E6CE4"/>
    <w:rsid w:val="002E6D1F"/>
    <w:rsid w:val="002E7321"/>
    <w:rsid w:val="002E77A7"/>
    <w:rsid w:val="002E7894"/>
    <w:rsid w:val="002E7BB2"/>
    <w:rsid w:val="002E7C5F"/>
    <w:rsid w:val="002E7F48"/>
    <w:rsid w:val="002F0045"/>
    <w:rsid w:val="002F00F0"/>
    <w:rsid w:val="002F025B"/>
    <w:rsid w:val="002F0292"/>
    <w:rsid w:val="002F0684"/>
    <w:rsid w:val="002F07AE"/>
    <w:rsid w:val="002F0ADB"/>
    <w:rsid w:val="002F17A3"/>
    <w:rsid w:val="002F2508"/>
    <w:rsid w:val="002F257E"/>
    <w:rsid w:val="002F2926"/>
    <w:rsid w:val="002F29D2"/>
    <w:rsid w:val="002F2AE0"/>
    <w:rsid w:val="002F2E3A"/>
    <w:rsid w:val="002F300D"/>
    <w:rsid w:val="002F32D0"/>
    <w:rsid w:val="002F34EC"/>
    <w:rsid w:val="002F38C3"/>
    <w:rsid w:val="002F3CC3"/>
    <w:rsid w:val="002F3F16"/>
    <w:rsid w:val="002F40DB"/>
    <w:rsid w:val="002F413F"/>
    <w:rsid w:val="002F44AD"/>
    <w:rsid w:val="002F45D3"/>
    <w:rsid w:val="002F489E"/>
    <w:rsid w:val="002F48D4"/>
    <w:rsid w:val="002F4934"/>
    <w:rsid w:val="002F4A52"/>
    <w:rsid w:val="002F4CF5"/>
    <w:rsid w:val="002F4D36"/>
    <w:rsid w:val="002F4FC5"/>
    <w:rsid w:val="002F50E1"/>
    <w:rsid w:val="002F50F0"/>
    <w:rsid w:val="002F5422"/>
    <w:rsid w:val="002F55D2"/>
    <w:rsid w:val="002F5634"/>
    <w:rsid w:val="002F5DC5"/>
    <w:rsid w:val="002F5FDA"/>
    <w:rsid w:val="002F619C"/>
    <w:rsid w:val="002F6319"/>
    <w:rsid w:val="002F6BDA"/>
    <w:rsid w:val="002F6EA2"/>
    <w:rsid w:val="002F7122"/>
    <w:rsid w:val="002F7305"/>
    <w:rsid w:val="002F758D"/>
    <w:rsid w:val="002F78B0"/>
    <w:rsid w:val="002F7975"/>
    <w:rsid w:val="002F7B6D"/>
    <w:rsid w:val="002F7BE1"/>
    <w:rsid w:val="002F7BF8"/>
    <w:rsid w:val="002F7D38"/>
    <w:rsid w:val="002F7D48"/>
    <w:rsid w:val="002F7EC5"/>
    <w:rsid w:val="002F7F95"/>
    <w:rsid w:val="0030017E"/>
    <w:rsid w:val="003003AD"/>
    <w:rsid w:val="003004CC"/>
    <w:rsid w:val="00300675"/>
    <w:rsid w:val="00300AAD"/>
    <w:rsid w:val="00300AEF"/>
    <w:rsid w:val="003011C0"/>
    <w:rsid w:val="003012B7"/>
    <w:rsid w:val="0030167B"/>
    <w:rsid w:val="003019F6"/>
    <w:rsid w:val="00301CDF"/>
    <w:rsid w:val="00301EAE"/>
    <w:rsid w:val="00301EE4"/>
    <w:rsid w:val="00302144"/>
    <w:rsid w:val="00302239"/>
    <w:rsid w:val="0030225C"/>
    <w:rsid w:val="003024AF"/>
    <w:rsid w:val="003024DE"/>
    <w:rsid w:val="00302701"/>
    <w:rsid w:val="00302739"/>
    <w:rsid w:val="003030BD"/>
    <w:rsid w:val="003034FC"/>
    <w:rsid w:val="0030361B"/>
    <w:rsid w:val="00303733"/>
    <w:rsid w:val="003039EA"/>
    <w:rsid w:val="00303AEC"/>
    <w:rsid w:val="00303C07"/>
    <w:rsid w:val="00303FB7"/>
    <w:rsid w:val="00304013"/>
    <w:rsid w:val="00304357"/>
    <w:rsid w:val="00304373"/>
    <w:rsid w:val="00304549"/>
    <w:rsid w:val="00304784"/>
    <w:rsid w:val="00304935"/>
    <w:rsid w:val="00304AC5"/>
    <w:rsid w:val="00304BB6"/>
    <w:rsid w:val="00304FCA"/>
    <w:rsid w:val="00305410"/>
    <w:rsid w:val="00305C08"/>
    <w:rsid w:val="00306079"/>
    <w:rsid w:val="0030617D"/>
    <w:rsid w:val="003064B4"/>
    <w:rsid w:val="003065FB"/>
    <w:rsid w:val="003068AF"/>
    <w:rsid w:val="003068F4"/>
    <w:rsid w:val="003069B7"/>
    <w:rsid w:val="00306C20"/>
    <w:rsid w:val="00307B27"/>
    <w:rsid w:val="00307BD1"/>
    <w:rsid w:val="00307C5E"/>
    <w:rsid w:val="00307D05"/>
    <w:rsid w:val="00307F28"/>
    <w:rsid w:val="003101DC"/>
    <w:rsid w:val="0031035A"/>
    <w:rsid w:val="003106EF"/>
    <w:rsid w:val="003107CE"/>
    <w:rsid w:val="00310857"/>
    <w:rsid w:val="00310BF3"/>
    <w:rsid w:val="00310C62"/>
    <w:rsid w:val="00310CC6"/>
    <w:rsid w:val="00311336"/>
    <w:rsid w:val="00311642"/>
    <w:rsid w:val="00311761"/>
    <w:rsid w:val="00311941"/>
    <w:rsid w:val="003121B8"/>
    <w:rsid w:val="0031226C"/>
    <w:rsid w:val="00312384"/>
    <w:rsid w:val="003123E3"/>
    <w:rsid w:val="00313640"/>
    <w:rsid w:val="003137A0"/>
    <w:rsid w:val="003137ED"/>
    <w:rsid w:val="00313BA1"/>
    <w:rsid w:val="00313C4F"/>
    <w:rsid w:val="00313EE1"/>
    <w:rsid w:val="003141C2"/>
    <w:rsid w:val="00314629"/>
    <w:rsid w:val="00314AEE"/>
    <w:rsid w:val="00314B31"/>
    <w:rsid w:val="00314F34"/>
    <w:rsid w:val="003158B6"/>
    <w:rsid w:val="0031599D"/>
    <w:rsid w:val="003159DF"/>
    <w:rsid w:val="00315A39"/>
    <w:rsid w:val="00315A83"/>
    <w:rsid w:val="00315B92"/>
    <w:rsid w:val="00315F72"/>
    <w:rsid w:val="0031601F"/>
    <w:rsid w:val="00316072"/>
    <w:rsid w:val="003161DB"/>
    <w:rsid w:val="00316265"/>
    <w:rsid w:val="0031639C"/>
    <w:rsid w:val="003165BC"/>
    <w:rsid w:val="003166C3"/>
    <w:rsid w:val="00316BF5"/>
    <w:rsid w:val="00316C58"/>
    <w:rsid w:val="00316E46"/>
    <w:rsid w:val="00316F92"/>
    <w:rsid w:val="00317050"/>
    <w:rsid w:val="003170C9"/>
    <w:rsid w:val="00317884"/>
    <w:rsid w:val="00317A72"/>
    <w:rsid w:val="00317F8D"/>
    <w:rsid w:val="003200D5"/>
    <w:rsid w:val="003200E7"/>
    <w:rsid w:val="003201CE"/>
    <w:rsid w:val="003201E5"/>
    <w:rsid w:val="0032086D"/>
    <w:rsid w:val="00320B1B"/>
    <w:rsid w:val="00320DBE"/>
    <w:rsid w:val="0032119E"/>
    <w:rsid w:val="0032172E"/>
    <w:rsid w:val="00321822"/>
    <w:rsid w:val="00321B02"/>
    <w:rsid w:val="00321CB3"/>
    <w:rsid w:val="003222E4"/>
    <w:rsid w:val="00322352"/>
    <w:rsid w:val="003223ED"/>
    <w:rsid w:val="00322545"/>
    <w:rsid w:val="00322647"/>
    <w:rsid w:val="00322751"/>
    <w:rsid w:val="003227C3"/>
    <w:rsid w:val="00322A19"/>
    <w:rsid w:val="00322A6A"/>
    <w:rsid w:val="00322BC3"/>
    <w:rsid w:val="00322E3B"/>
    <w:rsid w:val="003230C2"/>
    <w:rsid w:val="0032313E"/>
    <w:rsid w:val="0032336C"/>
    <w:rsid w:val="003234EF"/>
    <w:rsid w:val="00323FAD"/>
    <w:rsid w:val="003246A7"/>
    <w:rsid w:val="00324731"/>
    <w:rsid w:val="003249F8"/>
    <w:rsid w:val="00324A34"/>
    <w:rsid w:val="00324EA0"/>
    <w:rsid w:val="003250BF"/>
    <w:rsid w:val="00325319"/>
    <w:rsid w:val="003253A8"/>
    <w:rsid w:val="00325CB5"/>
    <w:rsid w:val="00325D02"/>
    <w:rsid w:val="00325D95"/>
    <w:rsid w:val="003260B3"/>
    <w:rsid w:val="003260C1"/>
    <w:rsid w:val="0032649F"/>
    <w:rsid w:val="0032661F"/>
    <w:rsid w:val="003268E2"/>
    <w:rsid w:val="0032695B"/>
    <w:rsid w:val="00326BBA"/>
    <w:rsid w:val="003271E3"/>
    <w:rsid w:val="003272D0"/>
    <w:rsid w:val="003273DE"/>
    <w:rsid w:val="00327470"/>
    <w:rsid w:val="003274E9"/>
    <w:rsid w:val="003278C7"/>
    <w:rsid w:val="0032793B"/>
    <w:rsid w:val="00327A81"/>
    <w:rsid w:val="00327AD0"/>
    <w:rsid w:val="00327AEA"/>
    <w:rsid w:val="00327CBA"/>
    <w:rsid w:val="00330865"/>
    <w:rsid w:val="003308C4"/>
    <w:rsid w:val="00330AA6"/>
    <w:rsid w:val="00330C30"/>
    <w:rsid w:val="00330DE8"/>
    <w:rsid w:val="00331406"/>
    <w:rsid w:val="003314D9"/>
    <w:rsid w:val="00331BCC"/>
    <w:rsid w:val="00331DD4"/>
    <w:rsid w:val="003321C3"/>
    <w:rsid w:val="00332962"/>
    <w:rsid w:val="00332B77"/>
    <w:rsid w:val="00332C85"/>
    <w:rsid w:val="00332E09"/>
    <w:rsid w:val="00333049"/>
    <w:rsid w:val="00333298"/>
    <w:rsid w:val="00333786"/>
    <w:rsid w:val="00333B25"/>
    <w:rsid w:val="00333C11"/>
    <w:rsid w:val="003341C0"/>
    <w:rsid w:val="0033428C"/>
    <w:rsid w:val="0033443F"/>
    <w:rsid w:val="00334F23"/>
    <w:rsid w:val="00335250"/>
    <w:rsid w:val="00335569"/>
    <w:rsid w:val="00335664"/>
    <w:rsid w:val="0033592C"/>
    <w:rsid w:val="00335A80"/>
    <w:rsid w:val="00335DF1"/>
    <w:rsid w:val="00335E2A"/>
    <w:rsid w:val="00336225"/>
    <w:rsid w:val="00336780"/>
    <w:rsid w:val="003367C5"/>
    <w:rsid w:val="00336ECE"/>
    <w:rsid w:val="003370D3"/>
    <w:rsid w:val="003376CF"/>
    <w:rsid w:val="00337C71"/>
    <w:rsid w:val="00340401"/>
    <w:rsid w:val="00340450"/>
    <w:rsid w:val="00340A6D"/>
    <w:rsid w:val="00340D9C"/>
    <w:rsid w:val="00340E16"/>
    <w:rsid w:val="00340E58"/>
    <w:rsid w:val="00341087"/>
    <w:rsid w:val="003411D5"/>
    <w:rsid w:val="00341412"/>
    <w:rsid w:val="00341CDF"/>
    <w:rsid w:val="003420BD"/>
    <w:rsid w:val="00342160"/>
    <w:rsid w:val="00342380"/>
    <w:rsid w:val="0034243C"/>
    <w:rsid w:val="0034246D"/>
    <w:rsid w:val="003426DE"/>
    <w:rsid w:val="0034297F"/>
    <w:rsid w:val="00342A61"/>
    <w:rsid w:val="0034305B"/>
    <w:rsid w:val="003430E0"/>
    <w:rsid w:val="003433CA"/>
    <w:rsid w:val="003435D1"/>
    <w:rsid w:val="00343752"/>
    <w:rsid w:val="003437AD"/>
    <w:rsid w:val="0034398A"/>
    <w:rsid w:val="00343ABD"/>
    <w:rsid w:val="00343BC2"/>
    <w:rsid w:val="00343C24"/>
    <w:rsid w:val="00343EFE"/>
    <w:rsid w:val="00343F90"/>
    <w:rsid w:val="00344021"/>
    <w:rsid w:val="00344312"/>
    <w:rsid w:val="00344725"/>
    <w:rsid w:val="0034511B"/>
    <w:rsid w:val="003457C1"/>
    <w:rsid w:val="0034668E"/>
    <w:rsid w:val="00346D3D"/>
    <w:rsid w:val="003471DC"/>
    <w:rsid w:val="00347265"/>
    <w:rsid w:val="0034745C"/>
    <w:rsid w:val="00347A9A"/>
    <w:rsid w:val="00347B9B"/>
    <w:rsid w:val="00347F2E"/>
    <w:rsid w:val="0035025F"/>
    <w:rsid w:val="003503F4"/>
    <w:rsid w:val="0035041A"/>
    <w:rsid w:val="0035053E"/>
    <w:rsid w:val="003505AD"/>
    <w:rsid w:val="00350631"/>
    <w:rsid w:val="00350D1D"/>
    <w:rsid w:val="00350E6E"/>
    <w:rsid w:val="00350EFC"/>
    <w:rsid w:val="00350FE6"/>
    <w:rsid w:val="003513DF"/>
    <w:rsid w:val="0035173C"/>
    <w:rsid w:val="0035180B"/>
    <w:rsid w:val="00351A39"/>
    <w:rsid w:val="00351C98"/>
    <w:rsid w:val="00351CE7"/>
    <w:rsid w:val="00351D57"/>
    <w:rsid w:val="0035216E"/>
    <w:rsid w:val="003523B5"/>
    <w:rsid w:val="0035265C"/>
    <w:rsid w:val="00352759"/>
    <w:rsid w:val="003527BB"/>
    <w:rsid w:val="00352828"/>
    <w:rsid w:val="00352952"/>
    <w:rsid w:val="00352CC9"/>
    <w:rsid w:val="00352DAE"/>
    <w:rsid w:val="00352FD6"/>
    <w:rsid w:val="00352FE2"/>
    <w:rsid w:val="003530A0"/>
    <w:rsid w:val="003531B0"/>
    <w:rsid w:val="003531B3"/>
    <w:rsid w:val="003532D2"/>
    <w:rsid w:val="0035335B"/>
    <w:rsid w:val="003536C6"/>
    <w:rsid w:val="00353906"/>
    <w:rsid w:val="00353987"/>
    <w:rsid w:val="003539B2"/>
    <w:rsid w:val="00353F9F"/>
    <w:rsid w:val="0035414B"/>
    <w:rsid w:val="00354328"/>
    <w:rsid w:val="003545D6"/>
    <w:rsid w:val="00355122"/>
    <w:rsid w:val="003552C6"/>
    <w:rsid w:val="0035553F"/>
    <w:rsid w:val="00355947"/>
    <w:rsid w:val="00355A83"/>
    <w:rsid w:val="00355E67"/>
    <w:rsid w:val="003560B8"/>
    <w:rsid w:val="003562D7"/>
    <w:rsid w:val="00356353"/>
    <w:rsid w:val="003564E8"/>
    <w:rsid w:val="003567C9"/>
    <w:rsid w:val="00356BA5"/>
    <w:rsid w:val="00356CEC"/>
    <w:rsid w:val="00356E74"/>
    <w:rsid w:val="003572C7"/>
    <w:rsid w:val="003572DE"/>
    <w:rsid w:val="003574DC"/>
    <w:rsid w:val="00357659"/>
    <w:rsid w:val="00357712"/>
    <w:rsid w:val="00357841"/>
    <w:rsid w:val="00357B14"/>
    <w:rsid w:val="00357D8A"/>
    <w:rsid w:val="0036010A"/>
    <w:rsid w:val="0036012E"/>
    <w:rsid w:val="00360396"/>
    <w:rsid w:val="003604DB"/>
    <w:rsid w:val="00360535"/>
    <w:rsid w:val="0036056F"/>
    <w:rsid w:val="003605BB"/>
    <w:rsid w:val="003607DE"/>
    <w:rsid w:val="00360D1F"/>
    <w:rsid w:val="00361049"/>
    <w:rsid w:val="003612B1"/>
    <w:rsid w:val="003617B5"/>
    <w:rsid w:val="0036185C"/>
    <w:rsid w:val="0036204B"/>
    <w:rsid w:val="00362201"/>
    <w:rsid w:val="0036262C"/>
    <w:rsid w:val="00362835"/>
    <w:rsid w:val="00362C5A"/>
    <w:rsid w:val="00362FA4"/>
    <w:rsid w:val="00363118"/>
    <w:rsid w:val="003635DD"/>
    <w:rsid w:val="00363B75"/>
    <w:rsid w:val="00363E8C"/>
    <w:rsid w:val="00363F7A"/>
    <w:rsid w:val="00364A63"/>
    <w:rsid w:val="00365351"/>
    <w:rsid w:val="0036561B"/>
    <w:rsid w:val="00365D7C"/>
    <w:rsid w:val="0036616D"/>
    <w:rsid w:val="003663F7"/>
    <w:rsid w:val="00366B92"/>
    <w:rsid w:val="00366C57"/>
    <w:rsid w:val="00366FD7"/>
    <w:rsid w:val="003671C1"/>
    <w:rsid w:val="00367D2F"/>
    <w:rsid w:val="003700A7"/>
    <w:rsid w:val="00370161"/>
    <w:rsid w:val="00370168"/>
    <w:rsid w:val="003701BD"/>
    <w:rsid w:val="003701FC"/>
    <w:rsid w:val="0037023A"/>
    <w:rsid w:val="00370285"/>
    <w:rsid w:val="0037030A"/>
    <w:rsid w:val="003704EE"/>
    <w:rsid w:val="0037053E"/>
    <w:rsid w:val="00370880"/>
    <w:rsid w:val="00370BB8"/>
    <w:rsid w:val="00370C28"/>
    <w:rsid w:val="00370CB2"/>
    <w:rsid w:val="00370EB5"/>
    <w:rsid w:val="00370EFD"/>
    <w:rsid w:val="00371137"/>
    <w:rsid w:val="003711AA"/>
    <w:rsid w:val="00371766"/>
    <w:rsid w:val="00371831"/>
    <w:rsid w:val="003719F5"/>
    <w:rsid w:val="00372029"/>
    <w:rsid w:val="003721DD"/>
    <w:rsid w:val="0037222A"/>
    <w:rsid w:val="00372389"/>
    <w:rsid w:val="003724A1"/>
    <w:rsid w:val="00372A6B"/>
    <w:rsid w:val="00372BC7"/>
    <w:rsid w:val="00372E41"/>
    <w:rsid w:val="00372E7D"/>
    <w:rsid w:val="00372FAA"/>
    <w:rsid w:val="00372FD7"/>
    <w:rsid w:val="00373212"/>
    <w:rsid w:val="003733D7"/>
    <w:rsid w:val="003733F0"/>
    <w:rsid w:val="003734CE"/>
    <w:rsid w:val="00373600"/>
    <w:rsid w:val="00373661"/>
    <w:rsid w:val="003738C3"/>
    <w:rsid w:val="00373B2A"/>
    <w:rsid w:val="00373E10"/>
    <w:rsid w:val="00373F2C"/>
    <w:rsid w:val="00373FEB"/>
    <w:rsid w:val="0037406C"/>
    <w:rsid w:val="003741D2"/>
    <w:rsid w:val="003744CB"/>
    <w:rsid w:val="00374804"/>
    <w:rsid w:val="0037495B"/>
    <w:rsid w:val="00374C6F"/>
    <w:rsid w:val="00374E17"/>
    <w:rsid w:val="00374F06"/>
    <w:rsid w:val="00374F99"/>
    <w:rsid w:val="00375029"/>
    <w:rsid w:val="003755CF"/>
    <w:rsid w:val="00375AE6"/>
    <w:rsid w:val="00375FFC"/>
    <w:rsid w:val="003760A2"/>
    <w:rsid w:val="003764FA"/>
    <w:rsid w:val="00376C2F"/>
    <w:rsid w:val="00376C89"/>
    <w:rsid w:val="00376C90"/>
    <w:rsid w:val="00376E52"/>
    <w:rsid w:val="00376EFA"/>
    <w:rsid w:val="00376F67"/>
    <w:rsid w:val="00376FA6"/>
    <w:rsid w:val="0037709A"/>
    <w:rsid w:val="00377146"/>
    <w:rsid w:val="0037734D"/>
    <w:rsid w:val="00377393"/>
    <w:rsid w:val="00377397"/>
    <w:rsid w:val="003774FD"/>
    <w:rsid w:val="003775BD"/>
    <w:rsid w:val="00377AF5"/>
    <w:rsid w:val="0038084F"/>
    <w:rsid w:val="00380892"/>
    <w:rsid w:val="00381685"/>
    <w:rsid w:val="003818CD"/>
    <w:rsid w:val="00381ACE"/>
    <w:rsid w:val="003821E7"/>
    <w:rsid w:val="003827F2"/>
    <w:rsid w:val="00382903"/>
    <w:rsid w:val="00382D95"/>
    <w:rsid w:val="003831FE"/>
    <w:rsid w:val="00383483"/>
    <w:rsid w:val="00383963"/>
    <w:rsid w:val="00383C38"/>
    <w:rsid w:val="00383D4B"/>
    <w:rsid w:val="00383DDB"/>
    <w:rsid w:val="003842A8"/>
    <w:rsid w:val="003848D9"/>
    <w:rsid w:val="00385192"/>
    <w:rsid w:val="003852CC"/>
    <w:rsid w:val="0038556E"/>
    <w:rsid w:val="0038577C"/>
    <w:rsid w:val="00385823"/>
    <w:rsid w:val="00385BD7"/>
    <w:rsid w:val="00385D70"/>
    <w:rsid w:val="00385FB1"/>
    <w:rsid w:val="003862D5"/>
    <w:rsid w:val="00386683"/>
    <w:rsid w:val="00386A15"/>
    <w:rsid w:val="00386B71"/>
    <w:rsid w:val="0038702D"/>
    <w:rsid w:val="0038705E"/>
    <w:rsid w:val="00387096"/>
    <w:rsid w:val="003870BC"/>
    <w:rsid w:val="003870CB"/>
    <w:rsid w:val="00387185"/>
    <w:rsid w:val="0038721E"/>
    <w:rsid w:val="00387325"/>
    <w:rsid w:val="0038732E"/>
    <w:rsid w:val="0038749F"/>
    <w:rsid w:val="00387675"/>
    <w:rsid w:val="00387677"/>
    <w:rsid w:val="00387771"/>
    <w:rsid w:val="00387B2B"/>
    <w:rsid w:val="00387B53"/>
    <w:rsid w:val="00387EAD"/>
    <w:rsid w:val="00390490"/>
    <w:rsid w:val="003904B1"/>
    <w:rsid w:val="003905A9"/>
    <w:rsid w:val="003907D2"/>
    <w:rsid w:val="003909CF"/>
    <w:rsid w:val="00390B8F"/>
    <w:rsid w:val="00390C2B"/>
    <w:rsid w:val="00390C56"/>
    <w:rsid w:val="0039122C"/>
    <w:rsid w:val="0039124D"/>
    <w:rsid w:val="003914C2"/>
    <w:rsid w:val="00391A92"/>
    <w:rsid w:val="00391B43"/>
    <w:rsid w:val="00391B90"/>
    <w:rsid w:val="003926BE"/>
    <w:rsid w:val="00392DB8"/>
    <w:rsid w:val="00392F61"/>
    <w:rsid w:val="00393058"/>
    <w:rsid w:val="003931D0"/>
    <w:rsid w:val="003933E7"/>
    <w:rsid w:val="00393651"/>
    <w:rsid w:val="00393B78"/>
    <w:rsid w:val="00393FB1"/>
    <w:rsid w:val="0039444E"/>
    <w:rsid w:val="003945D5"/>
    <w:rsid w:val="0039476F"/>
    <w:rsid w:val="00394775"/>
    <w:rsid w:val="00394B44"/>
    <w:rsid w:val="00394C79"/>
    <w:rsid w:val="0039502C"/>
    <w:rsid w:val="003950C9"/>
    <w:rsid w:val="003950DF"/>
    <w:rsid w:val="003956CC"/>
    <w:rsid w:val="003956FE"/>
    <w:rsid w:val="0039598F"/>
    <w:rsid w:val="00395BEC"/>
    <w:rsid w:val="00395E36"/>
    <w:rsid w:val="003960D5"/>
    <w:rsid w:val="0039610F"/>
    <w:rsid w:val="0039665F"/>
    <w:rsid w:val="00396F13"/>
    <w:rsid w:val="00396FFE"/>
    <w:rsid w:val="00397682"/>
    <w:rsid w:val="003976EF"/>
    <w:rsid w:val="003978B8"/>
    <w:rsid w:val="00397B96"/>
    <w:rsid w:val="00397C89"/>
    <w:rsid w:val="00397F16"/>
    <w:rsid w:val="003A0091"/>
    <w:rsid w:val="003A02C9"/>
    <w:rsid w:val="003A0311"/>
    <w:rsid w:val="003A0322"/>
    <w:rsid w:val="003A0736"/>
    <w:rsid w:val="003A07F5"/>
    <w:rsid w:val="003A1135"/>
    <w:rsid w:val="003A1341"/>
    <w:rsid w:val="003A162C"/>
    <w:rsid w:val="003A188F"/>
    <w:rsid w:val="003A19E0"/>
    <w:rsid w:val="003A1A9C"/>
    <w:rsid w:val="003A1C38"/>
    <w:rsid w:val="003A1CEB"/>
    <w:rsid w:val="003A1DD5"/>
    <w:rsid w:val="003A1EE4"/>
    <w:rsid w:val="003A1EF5"/>
    <w:rsid w:val="003A2019"/>
    <w:rsid w:val="003A2054"/>
    <w:rsid w:val="003A25FF"/>
    <w:rsid w:val="003A29A0"/>
    <w:rsid w:val="003A2AAB"/>
    <w:rsid w:val="003A2D39"/>
    <w:rsid w:val="003A2FE7"/>
    <w:rsid w:val="003A371E"/>
    <w:rsid w:val="003A3868"/>
    <w:rsid w:val="003A40D8"/>
    <w:rsid w:val="003A42BB"/>
    <w:rsid w:val="003A45FB"/>
    <w:rsid w:val="003A48FC"/>
    <w:rsid w:val="003A49F0"/>
    <w:rsid w:val="003A4C4A"/>
    <w:rsid w:val="003A4E82"/>
    <w:rsid w:val="003A52BE"/>
    <w:rsid w:val="003A590E"/>
    <w:rsid w:val="003A5A8C"/>
    <w:rsid w:val="003A5CD5"/>
    <w:rsid w:val="003A5E54"/>
    <w:rsid w:val="003A5E5E"/>
    <w:rsid w:val="003A6330"/>
    <w:rsid w:val="003A672D"/>
    <w:rsid w:val="003A67EA"/>
    <w:rsid w:val="003A6BC9"/>
    <w:rsid w:val="003A6CF6"/>
    <w:rsid w:val="003A6F96"/>
    <w:rsid w:val="003A76A9"/>
    <w:rsid w:val="003A7747"/>
    <w:rsid w:val="003A7D84"/>
    <w:rsid w:val="003A7F73"/>
    <w:rsid w:val="003B0244"/>
    <w:rsid w:val="003B0299"/>
    <w:rsid w:val="003B0901"/>
    <w:rsid w:val="003B0A58"/>
    <w:rsid w:val="003B0B4D"/>
    <w:rsid w:val="003B0E36"/>
    <w:rsid w:val="003B0F82"/>
    <w:rsid w:val="003B1046"/>
    <w:rsid w:val="003B14B8"/>
    <w:rsid w:val="003B1575"/>
    <w:rsid w:val="003B164D"/>
    <w:rsid w:val="003B17C4"/>
    <w:rsid w:val="003B188F"/>
    <w:rsid w:val="003B18D9"/>
    <w:rsid w:val="003B19B0"/>
    <w:rsid w:val="003B1CC2"/>
    <w:rsid w:val="003B1FF2"/>
    <w:rsid w:val="003B21B1"/>
    <w:rsid w:val="003B2222"/>
    <w:rsid w:val="003B2672"/>
    <w:rsid w:val="003B298C"/>
    <w:rsid w:val="003B2AB9"/>
    <w:rsid w:val="003B2B79"/>
    <w:rsid w:val="003B2DAD"/>
    <w:rsid w:val="003B2DB4"/>
    <w:rsid w:val="003B3435"/>
    <w:rsid w:val="003B3530"/>
    <w:rsid w:val="003B4482"/>
    <w:rsid w:val="003B49E5"/>
    <w:rsid w:val="003B4DCB"/>
    <w:rsid w:val="003B4FC5"/>
    <w:rsid w:val="003B4FFB"/>
    <w:rsid w:val="003B5469"/>
    <w:rsid w:val="003B553D"/>
    <w:rsid w:val="003B5699"/>
    <w:rsid w:val="003B570F"/>
    <w:rsid w:val="003B57F4"/>
    <w:rsid w:val="003B58D9"/>
    <w:rsid w:val="003B5B57"/>
    <w:rsid w:val="003B5B7E"/>
    <w:rsid w:val="003B5E0B"/>
    <w:rsid w:val="003B5E30"/>
    <w:rsid w:val="003B6194"/>
    <w:rsid w:val="003B62B9"/>
    <w:rsid w:val="003B633C"/>
    <w:rsid w:val="003B6F75"/>
    <w:rsid w:val="003B6FCB"/>
    <w:rsid w:val="003B7020"/>
    <w:rsid w:val="003B7271"/>
    <w:rsid w:val="003B7294"/>
    <w:rsid w:val="003B7404"/>
    <w:rsid w:val="003B7619"/>
    <w:rsid w:val="003B765B"/>
    <w:rsid w:val="003B76FE"/>
    <w:rsid w:val="003B7CD7"/>
    <w:rsid w:val="003C002E"/>
    <w:rsid w:val="003C009A"/>
    <w:rsid w:val="003C014A"/>
    <w:rsid w:val="003C0324"/>
    <w:rsid w:val="003C0759"/>
    <w:rsid w:val="003C07CC"/>
    <w:rsid w:val="003C07D7"/>
    <w:rsid w:val="003C0985"/>
    <w:rsid w:val="003C0D37"/>
    <w:rsid w:val="003C1261"/>
    <w:rsid w:val="003C182F"/>
    <w:rsid w:val="003C1891"/>
    <w:rsid w:val="003C1B5D"/>
    <w:rsid w:val="003C1EC9"/>
    <w:rsid w:val="003C26ED"/>
    <w:rsid w:val="003C29C3"/>
    <w:rsid w:val="003C2C9D"/>
    <w:rsid w:val="003C2CF1"/>
    <w:rsid w:val="003C3242"/>
    <w:rsid w:val="003C3B73"/>
    <w:rsid w:val="003C3EF9"/>
    <w:rsid w:val="003C412E"/>
    <w:rsid w:val="003C4250"/>
    <w:rsid w:val="003C4952"/>
    <w:rsid w:val="003C4D16"/>
    <w:rsid w:val="003C4D8C"/>
    <w:rsid w:val="003C4F25"/>
    <w:rsid w:val="003C5007"/>
    <w:rsid w:val="003C524A"/>
    <w:rsid w:val="003C5280"/>
    <w:rsid w:val="003C5E58"/>
    <w:rsid w:val="003C60B6"/>
    <w:rsid w:val="003C6100"/>
    <w:rsid w:val="003C6448"/>
    <w:rsid w:val="003C652A"/>
    <w:rsid w:val="003C6580"/>
    <w:rsid w:val="003C6B92"/>
    <w:rsid w:val="003C6FA0"/>
    <w:rsid w:val="003C706A"/>
    <w:rsid w:val="003C7459"/>
    <w:rsid w:val="003C78C0"/>
    <w:rsid w:val="003C79A4"/>
    <w:rsid w:val="003C7D67"/>
    <w:rsid w:val="003C7D6A"/>
    <w:rsid w:val="003D01FB"/>
    <w:rsid w:val="003D0332"/>
    <w:rsid w:val="003D07C3"/>
    <w:rsid w:val="003D09DA"/>
    <w:rsid w:val="003D0A11"/>
    <w:rsid w:val="003D0A3B"/>
    <w:rsid w:val="003D0A97"/>
    <w:rsid w:val="003D0D6F"/>
    <w:rsid w:val="003D0D75"/>
    <w:rsid w:val="003D0E68"/>
    <w:rsid w:val="003D1294"/>
    <w:rsid w:val="003D17E2"/>
    <w:rsid w:val="003D1910"/>
    <w:rsid w:val="003D193F"/>
    <w:rsid w:val="003D1AB6"/>
    <w:rsid w:val="003D2050"/>
    <w:rsid w:val="003D22F4"/>
    <w:rsid w:val="003D2339"/>
    <w:rsid w:val="003D26AA"/>
    <w:rsid w:val="003D29B6"/>
    <w:rsid w:val="003D2A2B"/>
    <w:rsid w:val="003D2EC6"/>
    <w:rsid w:val="003D2FE5"/>
    <w:rsid w:val="003D300A"/>
    <w:rsid w:val="003D30F8"/>
    <w:rsid w:val="003D39A6"/>
    <w:rsid w:val="003D3B47"/>
    <w:rsid w:val="003D4330"/>
    <w:rsid w:val="003D4350"/>
    <w:rsid w:val="003D43AB"/>
    <w:rsid w:val="003D4409"/>
    <w:rsid w:val="003D50AE"/>
    <w:rsid w:val="003D5176"/>
    <w:rsid w:val="003D52A8"/>
    <w:rsid w:val="003D530E"/>
    <w:rsid w:val="003D5472"/>
    <w:rsid w:val="003D5717"/>
    <w:rsid w:val="003D574A"/>
    <w:rsid w:val="003D5878"/>
    <w:rsid w:val="003D5948"/>
    <w:rsid w:val="003D59FE"/>
    <w:rsid w:val="003D5DBE"/>
    <w:rsid w:val="003D60D5"/>
    <w:rsid w:val="003D61AF"/>
    <w:rsid w:val="003D63BA"/>
    <w:rsid w:val="003D680E"/>
    <w:rsid w:val="003D6A0F"/>
    <w:rsid w:val="003D6AC0"/>
    <w:rsid w:val="003D7179"/>
    <w:rsid w:val="003D7192"/>
    <w:rsid w:val="003D78AB"/>
    <w:rsid w:val="003D79E8"/>
    <w:rsid w:val="003E0066"/>
    <w:rsid w:val="003E0385"/>
    <w:rsid w:val="003E089F"/>
    <w:rsid w:val="003E0ADB"/>
    <w:rsid w:val="003E0CE4"/>
    <w:rsid w:val="003E1067"/>
    <w:rsid w:val="003E1304"/>
    <w:rsid w:val="003E13F6"/>
    <w:rsid w:val="003E15AA"/>
    <w:rsid w:val="003E1748"/>
    <w:rsid w:val="003E1CF4"/>
    <w:rsid w:val="003E1FAC"/>
    <w:rsid w:val="003E20C9"/>
    <w:rsid w:val="003E2228"/>
    <w:rsid w:val="003E240A"/>
    <w:rsid w:val="003E25A9"/>
    <w:rsid w:val="003E294E"/>
    <w:rsid w:val="003E2BF4"/>
    <w:rsid w:val="003E2F5A"/>
    <w:rsid w:val="003E325A"/>
    <w:rsid w:val="003E32DE"/>
    <w:rsid w:val="003E33C5"/>
    <w:rsid w:val="003E34E1"/>
    <w:rsid w:val="003E3524"/>
    <w:rsid w:val="003E3593"/>
    <w:rsid w:val="003E38DF"/>
    <w:rsid w:val="003E3A6B"/>
    <w:rsid w:val="003E3C5B"/>
    <w:rsid w:val="003E3D11"/>
    <w:rsid w:val="003E40C9"/>
    <w:rsid w:val="003E4208"/>
    <w:rsid w:val="003E4CDB"/>
    <w:rsid w:val="003E4F5A"/>
    <w:rsid w:val="003E52EB"/>
    <w:rsid w:val="003E565A"/>
    <w:rsid w:val="003E5800"/>
    <w:rsid w:val="003E5B74"/>
    <w:rsid w:val="003E5DE2"/>
    <w:rsid w:val="003E60CE"/>
    <w:rsid w:val="003E6592"/>
    <w:rsid w:val="003E703E"/>
    <w:rsid w:val="003E71E5"/>
    <w:rsid w:val="003E7270"/>
    <w:rsid w:val="003E73BC"/>
    <w:rsid w:val="003E76AD"/>
    <w:rsid w:val="003E7A07"/>
    <w:rsid w:val="003E7A1D"/>
    <w:rsid w:val="003F0533"/>
    <w:rsid w:val="003F0587"/>
    <w:rsid w:val="003F0617"/>
    <w:rsid w:val="003F0656"/>
    <w:rsid w:val="003F0884"/>
    <w:rsid w:val="003F0905"/>
    <w:rsid w:val="003F141D"/>
    <w:rsid w:val="003F16E1"/>
    <w:rsid w:val="003F1797"/>
    <w:rsid w:val="003F1B6D"/>
    <w:rsid w:val="003F1D73"/>
    <w:rsid w:val="003F20E2"/>
    <w:rsid w:val="003F2103"/>
    <w:rsid w:val="003F2244"/>
    <w:rsid w:val="003F23A7"/>
    <w:rsid w:val="003F2564"/>
    <w:rsid w:val="003F2624"/>
    <w:rsid w:val="003F26E3"/>
    <w:rsid w:val="003F2711"/>
    <w:rsid w:val="003F2A56"/>
    <w:rsid w:val="003F2CB0"/>
    <w:rsid w:val="003F33AE"/>
    <w:rsid w:val="003F3865"/>
    <w:rsid w:val="003F3A77"/>
    <w:rsid w:val="003F3FEB"/>
    <w:rsid w:val="003F46AD"/>
    <w:rsid w:val="003F477D"/>
    <w:rsid w:val="003F4933"/>
    <w:rsid w:val="003F4977"/>
    <w:rsid w:val="003F4C2C"/>
    <w:rsid w:val="003F4E1C"/>
    <w:rsid w:val="003F4E39"/>
    <w:rsid w:val="003F536B"/>
    <w:rsid w:val="003F586D"/>
    <w:rsid w:val="003F5F59"/>
    <w:rsid w:val="003F60DF"/>
    <w:rsid w:val="003F60EF"/>
    <w:rsid w:val="003F612E"/>
    <w:rsid w:val="003F6194"/>
    <w:rsid w:val="003F62B4"/>
    <w:rsid w:val="003F6853"/>
    <w:rsid w:val="003F6930"/>
    <w:rsid w:val="003F6F1A"/>
    <w:rsid w:val="003F73A0"/>
    <w:rsid w:val="003F75DD"/>
    <w:rsid w:val="003F77BA"/>
    <w:rsid w:val="003F7B9B"/>
    <w:rsid w:val="003F7DFF"/>
    <w:rsid w:val="0040015E"/>
    <w:rsid w:val="00400427"/>
    <w:rsid w:val="00400930"/>
    <w:rsid w:val="00400B43"/>
    <w:rsid w:val="00400C85"/>
    <w:rsid w:val="004010CF"/>
    <w:rsid w:val="00401175"/>
    <w:rsid w:val="004012FA"/>
    <w:rsid w:val="004017C6"/>
    <w:rsid w:val="00401BBE"/>
    <w:rsid w:val="004024AB"/>
    <w:rsid w:val="004025EB"/>
    <w:rsid w:val="00402F2C"/>
    <w:rsid w:val="0040303D"/>
    <w:rsid w:val="004030DA"/>
    <w:rsid w:val="00403424"/>
    <w:rsid w:val="0040379F"/>
    <w:rsid w:val="00403805"/>
    <w:rsid w:val="00403824"/>
    <w:rsid w:val="00403891"/>
    <w:rsid w:val="00403CC5"/>
    <w:rsid w:val="00403E3B"/>
    <w:rsid w:val="00403EFA"/>
    <w:rsid w:val="00403F25"/>
    <w:rsid w:val="0040429E"/>
    <w:rsid w:val="0040495B"/>
    <w:rsid w:val="004049F9"/>
    <w:rsid w:val="00404AE9"/>
    <w:rsid w:val="00405033"/>
    <w:rsid w:val="00405194"/>
    <w:rsid w:val="004055D1"/>
    <w:rsid w:val="00405898"/>
    <w:rsid w:val="00405D95"/>
    <w:rsid w:val="00405F90"/>
    <w:rsid w:val="00405FA5"/>
    <w:rsid w:val="00406108"/>
    <w:rsid w:val="00406109"/>
    <w:rsid w:val="0040622A"/>
    <w:rsid w:val="00406321"/>
    <w:rsid w:val="00406412"/>
    <w:rsid w:val="00406BAF"/>
    <w:rsid w:val="00406F4B"/>
    <w:rsid w:val="00406FBD"/>
    <w:rsid w:val="0040728E"/>
    <w:rsid w:val="004073B0"/>
    <w:rsid w:val="00407612"/>
    <w:rsid w:val="00407A66"/>
    <w:rsid w:val="00407B4C"/>
    <w:rsid w:val="00407B5E"/>
    <w:rsid w:val="00407C9E"/>
    <w:rsid w:val="00410071"/>
    <w:rsid w:val="004101A0"/>
    <w:rsid w:val="0041029D"/>
    <w:rsid w:val="004106C9"/>
    <w:rsid w:val="00410828"/>
    <w:rsid w:val="00410A97"/>
    <w:rsid w:val="00410B9D"/>
    <w:rsid w:val="00410CD7"/>
    <w:rsid w:val="00411230"/>
    <w:rsid w:val="00411233"/>
    <w:rsid w:val="00411735"/>
    <w:rsid w:val="004118C9"/>
    <w:rsid w:val="0041195D"/>
    <w:rsid w:val="00412243"/>
    <w:rsid w:val="00412588"/>
    <w:rsid w:val="00412697"/>
    <w:rsid w:val="00412A1D"/>
    <w:rsid w:val="00412F8D"/>
    <w:rsid w:val="00413369"/>
    <w:rsid w:val="00413652"/>
    <w:rsid w:val="004138BC"/>
    <w:rsid w:val="00413A1A"/>
    <w:rsid w:val="00413AA2"/>
    <w:rsid w:val="00413AE3"/>
    <w:rsid w:val="00413BF3"/>
    <w:rsid w:val="00414129"/>
    <w:rsid w:val="004142CD"/>
    <w:rsid w:val="004142F5"/>
    <w:rsid w:val="004145AE"/>
    <w:rsid w:val="00414B98"/>
    <w:rsid w:val="00414F50"/>
    <w:rsid w:val="004152BA"/>
    <w:rsid w:val="004155AA"/>
    <w:rsid w:val="0041577E"/>
    <w:rsid w:val="004157F6"/>
    <w:rsid w:val="004159D3"/>
    <w:rsid w:val="00415A14"/>
    <w:rsid w:val="00415D35"/>
    <w:rsid w:val="00415FB4"/>
    <w:rsid w:val="0041616C"/>
    <w:rsid w:val="004163D3"/>
    <w:rsid w:val="00416965"/>
    <w:rsid w:val="00416A66"/>
    <w:rsid w:val="00416B16"/>
    <w:rsid w:val="00416B49"/>
    <w:rsid w:val="00416C3B"/>
    <w:rsid w:val="00416D41"/>
    <w:rsid w:val="00416DCB"/>
    <w:rsid w:val="00417413"/>
    <w:rsid w:val="004174DB"/>
    <w:rsid w:val="00417678"/>
    <w:rsid w:val="0041794D"/>
    <w:rsid w:val="00417A45"/>
    <w:rsid w:val="00417D52"/>
    <w:rsid w:val="00417E4C"/>
    <w:rsid w:val="0042004E"/>
    <w:rsid w:val="00420126"/>
    <w:rsid w:val="004203CF"/>
    <w:rsid w:val="00420755"/>
    <w:rsid w:val="00420AF6"/>
    <w:rsid w:val="00420CB7"/>
    <w:rsid w:val="00420E46"/>
    <w:rsid w:val="00420E49"/>
    <w:rsid w:val="00420F26"/>
    <w:rsid w:val="00421078"/>
    <w:rsid w:val="004210C5"/>
    <w:rsid w:val="0042110F"/>
    <w:rsid w:val="004213E8"/>
    <w:rsid w:val="0042156E"/>
    <w:rsid w:val="004218CD"/>
    <w:rsid w:val="00421ABD"/>
    <w:rsid w:val="00421EC5"/>
    <w:rsid w:val="004222BF"/>
    <w:rsid w:val="00422399"/>
    <w:rsid w:val="0042261A"/>
    <w:rsid w:val="00422736"/>
    <w:rsid w:val="00422891"/>
    <w:rsid w:val="004228B8"/>
    <w:rsid w:val="00422A01"/>
    <w:rsid w:val="00422C11"/>
    <w:rsid w:val="00422DB5"/>
    <w:rsid w:val="00422DE5"/>
    <w:rsid w:val="0042307B"/>
    <w:rsid w:val="00423326"/>
    <w:rsid w:val="0042351C"/>
    <w:rsid w:val="00423617"/>
    <w:rsid w:val="004236FD"/>
    <w:rsid w:val="004237CC"/>
    <w:rsid w:val="00424503"/>
    <w:rsid w:val="00424E5F"/>
    <w:rsid w:val="004250E6"/>
    <w:rsid w:val="004250E7"/>
    <w:rsid w:val="004253CB"/>
    <w:rsid w:val="00425454"/>
    <w:rsid w:val="00425788"/>
    <w:rsid w:val="004258D1"/>
    <w:rsid w:val="00425AA7"/>
    <w:rsid w:val="00425C97"/>
    <w:rsid w:val="00425E05"/>
    <w:rsid w:val="00425FFD"/>
    <w:rsid w:val="00426004"/>
    <w:rsid w:val="0042621F"/>
    <w:rsid w:val="00426271"/>
    <w:rsid w:val="004262F8"/>
    <w:rsid w:val="00426442"/>
    <w:rsid w:val="0042654A"/>
    <w:rsid w:val="00426A93"/>
    <w:rsid w:val="00426DFA"/>
    <w:rsid w:val="0042702E"/>
    <w:rsid w:val="004276E3"/>
    <w:rsid w:val="004279D9"/>
    <w:rsid w:val="004279ED"/>
    <w:rsid w:val="00427D6D"/>
    <w:rsid w:val="00427E67"/>
    <w:rsid w:val="00430178"/>
    <w:rsid w:val="0043043A"/>
    <w:rsid w:val="00430495"/>
    <w:rsid w:val="00430680"/>
    <w:rsid w:val="00430773"/>
    <w:rsid w:val="004308B6"/>
    <w:rsid w:val="00430A72"/>
    <w:rsid w:val="00430BA7"/>
    <w:rsid w:val="00430D70"/>
    <w:rsid w:val="00431043"/>
    <w:rsid w:val="004311D8"/>
    <w:rsid w:val="004314E7"/>
    <w:rsid w:val="0043189C"/>
    <w:rsid w:val="00431CB1"/>
    <w:rsid w:val="00431DB5"/>
    <w:rsid w:val="00431F58"/>
    <w:rsid w:val="00432565"/>
    <w:rsid w:val="0043270B"/>
    <w:rsid w:val="00432780"/>
    <w:rsid w:val="00432DB9"/>
    <w:rsid w:val="00432E64"/>
    <w:rsid w:val="00432F8F"/>
    <w:rsid w:val="00432F9E"/>
    <w:rsid w:val="00433065"/>
    <w:rsid w:val="00433106"/>
    <w:rsid w:val="004332EA"/>
    <w:rsid w:val="00433C6F"/>
    <w:rsid w:val="00433CAB"/>
    <w:rsid w:val="004341E4"/>
    <w:rsid w:val="004342DD"/>
    <w:rsid w:val="00434583"/>
    <w:rsid w:val="00434754"/>
    <w:rsid w:val="0043480E"/>
    <w:rsid w:val="00434A45"/>
    <w:rsid w:val="00434D46"/>
    <w:rsid w:val="00435248"/>
    <w:rsid w:val="0043533E"/>
    <w:rsid w:val="004353C1"/>
    <w:rsid w:val="0043542F"/>
    <w:rsid w:val="004355EB"/>
    <w:rsid w:val="00435602"/>
    <w:rsid w:val="004356FA"/>
    <w:rsid w:val="004357A8"/>
    <w:rsid w:val="00435AB3"/>
    <w:rsid w:val="00435CCF"/>
    <w:rsid w:val="00436219"/>
    <w:rsid w:val="00436221"/>
    <w:rsid w:val="00436480"/>
    <w:rsid w:val="00436511"/>
    <w:rsid w:val="004366C0"/>
    <w:rsid w:val="00436A3B"/>
    <w:rsid w:val="00436CF4"/>
    <w:rsid w:val="00436D42"/>
    <w:rsid w:val="00436EE0"/>
    <w:rsid w:val="00436F56"/>
    <w:rsid w:val="00436FAD"/>
    <w:rsid w:val="00437027"/>
    <w:rsid w:val="00437064"/>
    <w:rsid w:val="004371AB"/>
    <w:rsid w:val="004374A3"/>
    <w:rsid w:val="00437651"/>
    <w:rsid w:val="004402A7"/>
    <w:rsid w:val="0044035D"/>
    <w:rsid w:val="0044037A"/>
    <w:rsid w:val="00440565"/>
    <w:rsid w:val="004407A9"/>
    <w:rsid w:val="00440BE2"/>
    <w:rsid w:val="00440EA5"/>
    <w:rsid w:val="00441101"/>
    <w:rsid w:val="004411BB"/>
    <w:rsid w:val="0044131C"/>
    <w:rsid w:val="0044142F"/>
    <w:rsid w:val="004416A4"/>
    <w:rsid w:val="00441AAD"/>
    <w:rsid w:val="00441B11"/>
    <w:rsid w:val="004425C2"/>
    <w:rsid w:val="00442824"/>
    <w:rsid w:val="00442A1D"/>
    <w:rsid w:val="00442E2C"/>
    <w:rsid w:val="00442FCF"/>
    <w:rsid w:val="00442FFB"/>
    <w:rsid w:val="004430FD"/>
    <w:rsid w:val="004436AE"/>
    <w:rsid w:val="004437EC"/>
    <w:rsid w:val="0044389A"/>
    <w:rsid w:val="00443F9A"/>
    <w:rsid w:val="004442A7"/>
    <w:rsid w:val="004443B8"/>
    <w:rsid w:val="00444508"/>
    <w:rsid w:val="00444885"/>
    <w:rsid w:val="00444901"/>
    <w:rsid w:val="00444934"/>
    <w:rsid w:val="00444F5E"/>
    <w:rsid w:val="00444F61"/>
    <w:rsid w:val="0044540F"/>
    <w:rsid w:val="00445494"/>
    <w:rsid w:val="00445513"/>
    <w:rsid w:val="00445907"/>
    <w:rsid w:val="00445CFF"/>
    <w:rsid w:val="00445E48"/>
    <w:rsid w:val="0044603B"/>
    <w:rsid w:val="004462AF"/>
    <w:rsid w:val="0044662A"/>
    <w:rsid w:val="0044666E"/>
    <w:rsid w:val="004466B5"/>
    <w:rsid w:val="0044683A"/>
    <w:rsid w:val="00446956"/>
    <w:rsid w:val="00446D5A"/>
    <w:rsid w:val="00447486"/>
    <w:rsid w:val="00447656"/>
    <w:rsid w:val="00447B9F"/>
    <w:rsid w:val="0045010D"/>
    <w:rsid w:val="004502AB"/>
    <w:rsid w:val="00450778"/>
    <w:rsid w:val="00450D3B"/>
    <w:rsid w:val="00450F2C"/>
    <w:rsid w:val="00450FB9"/>
    <w:rsid w:val="0045126E"/>
    <w:rsid w:val="004518D5"/>
    <w:rsid w:val="004519BF"/>
    <w:rsid w:val="00451B06"/>
    <w:rsid w:val="00451BEB"/>
    <w:rsid w:val="0045212B"/>
    <w:rsid w:val="00452446"/>
    <w:rsid w:val="004527C0"/>
    <w:rsid w:val="00453871"/>
    <w:rsid w:val="00453DEF"/>
    <w:rsid w:val="00454142"/>
    <w:rsid w:val="004542DE"/>
    <w:rsid w:val="004543E4"/>
    <w:rsid w:val="004548E5"/>
    <w:rsid w:val="00454D31"/>
    <w:rsid w:val="00454E4F"/>
    <w:rsid w:val="00454F08"/>
    <w:rsid w:val="00455105"/>
    <w:rsid w:val="004559BE"/>
    <w:rsid w:val="00455C09"/>
    <w:rsid w:val="00455EAB"/>
    <w:rsid w:val="00455F56"/>
    <w:rsid w:val="004560BD"/>
    <w:rsid w:val="00456114"/>
    <w:rsid w:val="004568E3"/>
    <w:rsid w:val="00456971"/>
    <w:rsid w:val="00456A83"/>
    <w:rsid w:val="00456B9B"/>
    <w:rsid w:val="00457026"/>
    <w:rsid w:val="00457074"/>
    <w:rsid w:val="0045731B"/>
    <w:rsid w:val="00457390"/>
    <w:rsid w:val="0045742D"/>
    <w:rsid w:val="0045787E"/>
    <w:rsid w:val="004578EF"/>
    <w:rsid w:val="00457C5E"/>
    <w:rsid w:val="00457F0E"/>
    <w:rsid w:val="00457F98"/>
    <w:rsid w:val="0046026D"/>
    <w:rsid w:val="0046027A"/>
    <w:rsid w:val="00460293"/>
    <w:rsid w:val="00460300"/>
    <w:rsid w:val="0046033B"/>
    <w:rsid w:val="004603CF"/>
    <w:rsid w:val="004605CC"/>
    <w:rsid w:val="0046072D"/>
    <w:rsid w:val="004608F6"/>
    <w:rsid w:val="00460921"/>
    <w:rsid w:val="00460958"/>
    <w:rsid w:val="00460F2B"/>
    <w:rsid w:val="00460F31"/>
    <w:rsid w:val="0046110A"/>
    <w:rsid w:val="004612C8"/>
    <w:rsid w:val="004614A1"/>
    <w:rsid w:val="0046164D"/>
    <w:rsid w:val="004616E5"/>
    <w:rsid w:val="004616FF"/>
    <w:rsid w:val="004617A0"/>
    <w:rsid w:val="0046194F"/>
    <w:rsid w:val="00461C00"/>
    <w:rsid w:val="00461E79"/>
    <w:rsid w:val="00462204"/>
    <w:rsid w:val="004622A1"/>
    <w:rsid w:val="004622D0"/>
    <w:rsid w:val="00462420"/>
    <w:rsid w:val="0046246C"/>
    <w:rsid w:val="004624DA"/>
    <w:rsid w:val="004628BB"/>
    <w:rsid w:val="00462A9C"/>
    <w:rsid w:val="00462B09"/>
    <w:rsid w:val="00462F34"/>
    <w:rsid w:val="00462FC4"/>
    <w:rsid w:val="00463448"/>
    <w:rsid w:val="004636F3"/>
    <w:rsid w:val="00463A8D"/>
    <w:rsid w:val="00463AC7"/>
    <w:rsid w:val="00463C3A"/>
    <w:rsid w:val="004642F1"/>
    <w:rsid w:val="0046434B"/>
    <w:rsid w:val="00464357"/>
    <w:rsid w:val="004643D1"/>
    <w:rsid w:val="004643E7"/>
    <w:rsid w:val="00464513"/>
    <w:rsid w:val="00464919"/>
    <w:rsid w:val="00464AFE"/>
    <w:rsid w:val="00464C4E"/>
    <w:rsid w:val="00464EE0"/>
    <w:rsid w:val="00465065"/>
    <w:rsid w:val="0046534E"/>
    <w:rsid w:val="00465461"/>
    <w:rsid w:val="00465467"/>
    <w:rsid w:val="00465573"/>
    <w:rsid w:val="004658C3"/>
    <w:rsid w:val="00465EB3"/>
    <w:rsid w:val="00466260"/>
    <w:rsid w:val="004662E3"/>
    <w:rsid w:val="0046645E"/>
    <w:rsid w:val="004666EC"/>
    <w:rsid w:val="0046680F"/>
    <w:rsid w:val="00466CA3"/>
    <w:rsid w:val="00466CD8"/>
    <w:rsid w:val="00467011"/>
    <w:rsid w:val="004671DB"/>
    <w:rsid w:val="00467838"/>
    <w:rsid w:val="00470303"/>
    <w:rsid w:val="0047041E"/>
    <w:rsid w:val="0047056E"/>
    <w:rsid w:val="00470750"/>
    <w:rsid w:val="00470893"/>
    <w:rsid w:val="00470A8A"/>
    <w:rsid w:val="00470CD8"/>
    <w:rsid w:val="00470D7E"/>
    <w:rsid w:val="00470E35"/>
    <w:rsid w:val="0047166D"/>
    <w:rsid w:val="00471856"/>
    <w:rsid w:val="004718FD"/>
    <w:rsid w:val="004719A1"/>
    <w:rsid w:val="00471B31"/>
    <w:rsid w:val="00471D59"/>
    <w:rsid w:val="00471DB0"/>
    <w:rsid w:val="00471E77"/>
    <w:rsid w:val="00471ED6"/>
    <w:rsid w:val="00471ED9"/>
    <w:rsid w:val="00471F3B"/>
    <w:rsid w:val="00471FAB"/>
    <w:rsid w:val="00471FF6"/>
    <w:rsid w:val="004720E5"/>
    <w:rsid w:val="00472A35"/>
    <w:rsid w:val="00472ACB"/>
    <w:rsid w:val="00472C23"/>
    <w:rsid w:val="00472DCC"/>
    <w:rsid w:val="004739BD"/>
    <w:rsid w:val="00473D2D"/>
    <w:rsid w:val="00473F5F"/>
    <w:rsid w:val="004740D7"/>
    <w:rsid w:val="0047410D"/>
    <w:rsid w:val="00474303"/>
    <w:rsid w:val="00474827"/>
    <w:rsid w:val="00474B33"/>
    <w:rsid w:val="00474EEA"/>
    <w:rsid w:val="00474F8D"/>
    <w:rsid w:val="00474FB4"/>
    <w:rsid w:val="00475131"/>
    <w:rsid w:val="00475260"/>
    <w:rsid w:val="004755D5"/>
    <w:rsid w:val="004755F0"/>
    <w:rsid w:val="0047574D"/>
    <w:rsid w:val="00475A1B"/>
    <w:rsid w:val="00475D3E"/>
    <w:rsid w:val="00475E50"/>
    <w:rsid w:val="00475F90"/>
    <w:rsid w:val="00476742"/>
    <w:rsid w:val="004767BC"/>
    <w:rsid w:val="00476B66"/>
    <w:rsid w:val="00476CC2"/>
    <w:rsid w:val="00476D8B"/>
    <w:rsid w:val="00476E3B"/>
    <w:rsid w:val="00476EAE"/>
    <w:rsid w:val="004774C5"/>
    <w:rsid w:val="004775ED"/>
    <w:rsid w:val="004777B0"/>
    <w:rsid w:val="004777C7"/>
    <w:rsid w:val="004777D8"/>
    <w:rsid w:val="00477CB9"/>
    <w:rsid w:val="004801FB"/>
    <w:rsid w:val="004803A9"/>
    <w:rsid w:val="004807D5"/>
    <w:rsid w:val="00480B03"/>
    <w:rsid w:val="00480CD7"/>
    <w:rsid w:val="00480CD8"/>
    <w:rsid w:val="00480F2C"/>
    <w:rsid w:val="004810EC"/>
    <w:rsid w:val="00481289"/>
    <w:rsid w:val="00481311"/>
    <w:rsid w:val="004813D5"/>
    <w:rsid w:val="004814F6"/>
    <w:rsid w:val="004814FF"/>
    <w:rsid w:val="00481607"/>
    <w:rsid w:val="00482389"/>
    <w:rsid w:val="0048268E"/>
    <w:rsid w:val="004827D4"/>
    <w:rsid w:val="004828DE"/>
    <w:rsid w:val="00482943"/>
    <w:rsid w:val="00482ADC"/>
    <w:rsid w:val="00482B1F"/>
    <w:rsid w:val="00482BAD"/>
    <w:rsid w:val="0048321E"/>
    <w:rsid w:val="00483846"/>
    <w:rsid w:val="00483D11"/>
    <w:rsid w:val="00483D20"/>
    <w:rsid w:val="0048406D"/>
    <w:rsid w:val="0048410E"/>
    <w:rsid w:val="00484503"/>
    <w:rsid w:val="00484C46"/>
    <w:rsid w:val="00484C71"/>
    <w:rsid w:val="004855C3"/>
    <w:rsid w:val="004855C6"/>
    <w:rsid w:val="00485969"/>
    <w:rsid w:val="0048598C"/>
    <w:rsid w:val="00485E3B"/>
    <w:rsid w:val="00485E8A"/>
    <w:rsid w:val="0048620B"/>
    <w:rsid w:val="0048628F"/>
    <w:rsid w:val="004862DE"/>
    <w:rsid w:val="0048656C"/>
    <w:rsid w:val="004866A5"/>
    <w:rsid w:val="00486974"/>
    <w:rsid w:val="00486CF2"/>
    <w:rsid w:val="00486E40"/>
    <w:rsid w:val="00486EC5"/>
    <w:rsid w:val="00487006"/>
    <w:rsid w:val="0048719C"/>
    <w:rsid w:val="00487442"/>
    <w:rsid w:val="004875E5"/>
    <w:rsid w:val="00487BB8"/>
    <w:rsid w:val="00487F28"/>
    <w:rsid w:val="00490378"/>
    <w:rsid w:val="00490649"/>
    <w:rsid w:val="0049093B"/>
    <w:rsid w:val="00490E37"/>
    <w:rsid w:val="00490E94"/>
    <w:rsid w:val="00490EE3"/>
    <w:rsid w:val="004913DF"/>
    <w:rsid w:val="0049143D"/>
    <w:rsid w:val="004915F6"/>
    <w:rsid w:val="004916EA"/>
    <w:rsid w:val="0049170E"/>
    <w:rsid w:val="00491742"/>
    <w:rsid w:val="004918A0"/>
    <w:rsid w:val="00491B91"/>
    <w:rsid w:val="00491DE1"/>
    <w:rsid w:val="00491F2F"/>
    <w:rsid w:val="00491F5A"/>
    <w:rsid w:val="004924E5"/>
    <w:rsid w:val="00492619"/>
    <w:rsid w:val="0049279E"/>
    <w:rsid w:val="004931BF"/>
    <w:rsid w:val="0049349F"/>
    <w:rsid w:val="004935A4"/>
    <w:rsid w:val="004939B3"/>
    <w:rsid w:val="00493D08"/>
    <w:rsid w:val="00493E9F"/>
    <w:rsid w:val="0049457E"/>
    <w:rsid w:val="004948C4"/>
    <w:rsid w:val="004948E9"/>
    <w:rsid w:val="00494967"/>
    <w:rsid w:val="00494B7C"/>
    <w:rsid w:val="00494E75"/>
    <w:rsid w:val="00495071"/>
    <w:rsid w:val="004950DE"/>
    <w:rsid w:val="00495227"/>
    <w:rsid w:val="00495854"/>
    <w:rsid w:val="00495BC8"/>
    <w:rsid w:val="00495C3A"/>
    <w:rsid w:val="00495D1F"/>
    <w:rsid w:val="00495DF3"/>
    <w:rsid w:val="00496034"/>
    <w:rsid w:val="004961DB"/>
    <w:rsid w:val="0049653E"/>
    <w:rsid w:val="004966E4"/>
    <w:rsid w:val="004968B8"/>
    <w:rsid w:val="00496B5D"/>
    <w:rsid w:val="00496BEF"/>
    <w:rsid w:val="00496CBA"/>
    <w:rsid w:val="00496DA1"/>
    <w:rsid w:val="00497117"/>
    <w:rsid w:val="0049792C"/>
    <w:rsid w:val="004A01E1"/>
    <w:rsid w:val="004A03E6"/>
    <w:rsid w:val="004A06CD"/>
    <w:rsid w:val="004A0C3C"/>
    <w:rsid w:val="004A0E00"/>
    <w:rsid w:val="004A1150"/>
    <w:rsid w:val="004A15F7"/>
    <w:rsid w:val="004A1600"/>
    <w:rsid w:val="004A1B20"/>
    <w:rsid w:val="004A1CF3"/>
    <w:rsid w:val="004A1F24"/>
    <w:rsid w:val="004A201F"/>
    <w:rsid w:val="004A23B8"/>
    <w:rsid w:val="004A23C0"/>
    <w:rsid w:val="004A28D4"/>
    <w:rsid w:val="004A2908"/>
    <w:rsid w:val="004A2B3D"/>
    <w:rsid w:val="004A2BE1"/>
    <w:rsid w:val="004A2E44"/>
    <w:rsid w:val="004A30F7"/>
    <w:rsid w:val="004A3297"/>
    <w:rsid w:val="004A366E"/>
    <w:rsid w:val="004A36C0"/>
    <w:rsid w:val="004A39C0"/>
    <w:rsid w:val="004A3AA3"/>
    <w:rsid w:val="004A3C1C"/>
    <w:rsid w:val="004A3CCF"/>
    <w:rsid w:val="004A3DF4"/>
    <w:rsid w:val="004A4247"/>
    <w:rsid w:val="004A42F8"/>
    <w:rsid w:val="004A4635"/>
    <w:rsid w:val="004A4900"/>
    <w:rsid w:val="004A4B6C"/>
    <w:rsid w:val="004A4D38"/>
    <w:rsid w:val="004A4D97"/>
    <w:rsid w:val="004A4E7E"/>
    <w:rsid w:val="004A4E95"/>
    <w:rsid w:val="004A4F1F"/>
    <w:rsid w:val="004A4F9D"/>
    <w:rsid w:val="004A5270"/>
    <w:rsid w:val="004A5667"/>
    <w:rsid w:val="004A57FC"/>
    <w:rsid w:val="004A582A"/>
    <w:rsid w:val="004A5905"/>
    <w:rsid w:val="004A60C1"/>
    <w:rsid w:val="004A6276"/>
    <w:rsid w:val="004A645E"/>
    <w:rsid w:val="004A6AC0"/>
    <w:rsid w:val="004A6C8C"/>
    <w:rsid w:val="004A6D49"/>
    <w:rsid w:val="004A705C"/>
    <w:rsid w:val="004A717D"/>
    <w:rsid w:val="004A7276"/>
    <w:rsid w:val="004A7720"/>
    <w:rsid w:val="004A79D8"/>
    <w:rsid w:val="004A7A2D"/>
    <w:rsid w:val="004A7E26"/>
    <w:rsid w:val="004A7EE7"/>
    <w:rsid w:val="004A7FB0"/>
    <w:rsid w:val="004A7FF9"/>
    <w:rsid w:val="004B0043"/>
    <w:rsid w:val="004B04D2"/>
    <w:rsid w:val="004B0706"/>
    <w:rsid w:val="004B0787"/>
    <w:rsid w:val="004B0A0F"/>
    <w:rsid w:val="004B0C32"/>
    <w:rsid w:val="004B0DDE"/>
    <w:rsid w:val="004B1068"/>
    <w:rsid w:val="004B1274"/>
    <w:rsid w:val="004B1283"/>
    <w:rsid w:val="004B1313"/>
    <w:rsid w:val="004B169E"/>
    <w:rsid w:val="004B170B"/>
    <w:rsid w:val="004B1B0B"/>
    <w:rsid w:val="004B1B53"/>
    <w:rsid w:val="004B1C42"/>
    <w:rsid w:val="004B1D44"/>
    <w:rsid w:val="004B1FB0"/>
    <w:rsid w:val="004B1FC5"/>
    <w:rsid w:val="004B2272"/>
    <w:rsid w:val="004B2565"/>
    <w:rsid w:val="004B2700"/>
    <w:rsid w:val="004B2B31"/>
    <w:rsid w:val="004B2C33"/>
    <w:rsid w:val="004B2CDB"/>
    <w:rsid w:val="004B304E"/>
    <w:rsid w:val="004B339D"/>
    <w:rsid w:val="004B3401"/>
    <w:rsid w:val="004B34EF"/>
    <w:rsid w:val="004B3567"/>
    <w:rsid w:val="004B35F5"/>
    <w:rsid w:val="004B365D"/>
    <w:rsid w:val="004B3753"/>
    <w:rsid w:val="004B3BDB"/>
    <w:rsid w:val="004B3C3F"/>
    <w:rsid w:val="004B3D43"/>
    <w:rsid w:val="004B3FE9"/>
    <w:rsid w:val="004B43E2"/>
    <w:rsid w:val="004B453E"/>
    <w:rsid w:val="004B45A2"/>
    <w:rsid w:val="004B45EB"/>
    <w:rsid w:val="004B4634"/>
    <w:rsid w:val="004B471E"/>
    <w:rsid w:val="004B4A0F"/>
    <w:rsid w:val="004B4AA2"/>
    <w:rsid w:val="004B4C67"/>
    <w:rsid w:val="004B4D89"/>
    <w:rsid w:val="004B4DC9"/>
    <w:rsid w:val="004B50E0"/>
    <w:rsid w:val="004B5139"/>
    <w:rsid w:val="004B5370"/>
    <w:rsid w:val="004B55EC"/>
    <w:rsid w:val="004B584C"/>
    <w:rsid w:val="004B6301"/>
    <w:rsid w:val="004B656F"/>
    <w:rsid w:val="004B672F"/>
    <w:rsid w:val="004B6A1B"/>
    <w:rsid w:val="004B6B17"/>
    <w:rsid w:val="004B6B4B"/>
    <w:rsid w:val="004B6FFB"/>
    <w:rsid w:val="004B763F"/>
    <w:rsid w:val="004B774C"/>
    <w:rsid w:val="004B795F"/>
    <w:rsid w:val="004B7AB0"/>
    <w:rsid w:val="004B7BA5"/>
    <w:rsid w:val="004B7C7F"/>
    <w:rsid w:val="004C025C"/>
    <w:rsid w:val="004C033F"/>
    <w:rsid w:val="004C0346"/>
    <w:rsid w:val="004C03CC"/>
    <w:rsid w:val="004C0561"/>
    <w:rsid w:val="004C0B5B"/>
    <w:rsid w:val="004C0F99"/>
    <w:rsid w:val="004C0FA3"/>
    <w:rsid w:val="004C102A"/>
    <w:rsid w:val="004C130D"/>
    <w:rsid w:val="004C1355"/>
    <w:rsid w:val="004C1422"/>
    <w:rsid w:val="004C1430"/>
    <w:rsid w:val="004C1624"/>
    <w:rsid w:val="004C1991"/>
    <w:rsid w:val="004C1CDE"/>
    <w:rsid w:val="004C1E67"/>
    <w:rsid w:val="004C1F2D"/>
    <w:rsid w:val="004C1FDC"/>
    <w:rsid w:val="004C2371"/>
    <w:rsid w:val="004C2C4E"/>
    <w:rsid w:val="004C2F01"/>
    <w:rsid w:val="004C3472"/>
    <w:rsid w:val="004C34E8"/>
    <w:rsid w:val="004C3917"/>
    <w:rsid w:val="004C3A42"/>
    <w:rsid w:val="004C3C3C"/>
    <w:rsid w:val="004C3C51"/>
    <w:rsid w:val="004C3F4A"/>
    <w:rsid w:val="004C4384"/>
    <w:rsid w:val="004C47AD"/>
    <w:rsid w:val="004C47FE"/>
    <w:rsid w:val="004C4BCE"/>
    <w:rsid w:val="004C4BF3"/>
    <w:rsid w:val="004C4F33"/>
    <w:rsid w:val="004C521E"/>
    <w:rsid w:val="004C528B"/>
    <w:rsid w:val="004C550B"/>
    <w:rsid w:val="004C5512"/>
    <w:rsid w:val="004C5564"/>
    <w:rsid w:val="004C5A8B"/>
    <w:rsid w:val="004C5C61"/>
    <w:rsid w:val="004C5EF0"/>
    <w:rsid w:val="004C624C"/>
    <w:rsid w:val="004C637E"/>
    <w:rsid w:val="004C63D6"/>
    <w:rsid w:val="004C660B"/>
    <w:rsid w:val="004C6627"/>
    <w:rsid w:val="004C672E"/>
    <w:rsid w:val="004C673E"/>
    <w:rsid w:val="004C6765"/>
    <w:rsid w:val="004C6915"/>
    <w:rsid w:val="004C6D25"/>
    <w:rsid w:val="004C71F5"/>
    <w:rsid w:val="004C730E"/>
    <w:rsid w:val="004C7739"/>
    <w:rsid w:val="004C7BDF"/>
    <w:rsid w:val="004C7E57"/>
    <w:rsid w:val="004D0200"/>
    <w:rsid w:val="004D021D"/>
    <w:rsid w:val="004D0236"/>
    <w:rsid w:val="004D02B7"/>
    <w:rsid w:val="004D09BA"/>
    <w:rsid w:val="004D0A0E"/>
    <w:rsid w:val="004D0E42"/>
    <w:rsid w:val="004D0EA1"/>
    <w:rsid w:val="004D101C"/>
    <w:rsid w:val="004D1308"/>
    <w:rsid w:val="004D142E"/>
    <w:rsid w:val="004D171F"/>
    <w:rsid w:val="004D19EE"/>
    <w:rsid w:val="004D1A33"/>
    <w:rsid w:val="004D1B92"/>
    <w:rsid w:val="004D1C6A"/>
    <w:rsid w:val="004D1D64"/>
    <w:rsid w:val="004D2474"/>
    <w:rsid w:val="004D249C"/>
    <w:rsid w:val="004D24F2"/>
    <w:rsid w:val="004D25DB"/>
    <w:rsid w:val="004D27C4"/>
    <w:rsid w:val="004D2D87"/>
    <w:rsid w:val="004D2E1A"/>
    <w:rsid w:val="004D2E57"/>
    <w:rsid w:val="004D3040"/>
    <w:rsid w:val="004D3251"/>
    <w:rsid w:val="004D3DB8"/>
    <w:rsid w:val="004D4968"/>
    <w:rsid w:val="004D4977"/>
    <w:rsid w:val="004D4A8A"/>
    <w:rsid w:val="004D4BEA"/>
    <w:rsid w:val="004D50CC"/>
    <w:rsid w:val="004D58A3"/>
    <w:rsid w:val="004D58D1"/>
    <w:rsid w:val="004D5B87"/>
    <w:rsid w:val="004D5C16"/>
    <w:rsid w:val="004D5F02"/>
    <w:rsid w:val="004D6022"/>
    <w:rsid w:val="004D63E3"/>
    <w:rsid w:val="004D641A"/>
    <w:rsid w:val="004D643A"/>
    <w:rsid w:val="004D666D"/>
    <w:rsid w:val="004D67F5"/>
    <w:rsid w:val="004D68C0"/>
    <w:rsid w:val="004D6A02"/>
    <w:rsid w:val="004D701C"/>
    <w:rsid w:val="004D710C"/>
    <w:rsid w:val="004D727B"/>
    <w:rsid w:val="004D7307"/>
    <w:rsid w:val="004D7448"/>
    <w:rsid w:val="004D7B1B"/>
    <w:rsid w:val="004D7F8C"/>
    <w:rsid w:val="004D7FDF"/>
    <w:rsid w:val="004E0033"/>
    <w:rsid w:val="004E00C1"/>
    <w:rsid w:val="004E03BE"/>
    <w:rsid w:val="004E074E"/>
    <w:rsid w:val="004E0CD0"/>
    <w:rsid w:val="004E0DA6"/>
    <w:rsid w:val="004E0DB9"/>
    <w:rsid w:val="004E1260"/>
    <w:rsid w:val="004E1AE8"/>
    <w:rsid w:val="004E1CBB"/>
    <w:rsid w:val="004E1D07"/>
    <w:rsid w:val="004E1DD9"/>
    <w:rsid w:val="004E209D"/>
    <w:rsid w:val="004E21D3"/>
    <w:rsid w:val="004E293D"/>
    <w:rsid w:val="004E2BE2"/>
    <w:rsid w:val="004E2C41"/>
    <w:rsid w:val="004E2C5B"/>
    <w:rsid w:val="004E2E33"/>
    <w:rsid w:val="004E2E79"/>
    <w:rsid w:val="004E2F4B"/>
    <w:rsid w:val="004E2F51"/>
    <w:rsid w:val="004E2F60"/>
    <w:rsid w:val="004E3127"/>
    <w:rsid w:val="004E34BD"/>
    <w:rsid w:val="004E3579"/>
    <w:rsid w:val="004E3584"/>
    <w:rsid w:val="004E3892"/>
    <w:rsid w:val="004E3FD8"/>
    <w:rsid w:val="004E4116"/>
    <w:rsid w:val="004E4131"/>
    <w:rsid w:val="004E4254"/>
    <w:rsid w:val="004E4379"/>
    <w:rsid w:val="004E449A"/>
    <w:rsid w:val="004E4640"/>
    <w:rsid w:val="004E471C"/>
    <w:rsid w:val="004E471E"/>
    <w:rsid w:val="004E4748"/>
    <w:rsid w:val="004E4F85"/>
    <w:rsid w:val="004E53AE"/>
    <w:rsid w:val="004E5449"/>
    <w:rsid w:val="004E5815"/>
    <w:rsid w:val="004E5BAB"/>
    <w:rsid w:val="004E5C61"/>
    <w:rsid w:val="004E5E8F"/>
    <w:rsid w:val="004E5EC9"/>
    <w:rsid w:val="004E6158"/>
    <w:rsid w:val="004E6184"/>
    <w:rsid w:val="004E63C9"/>
    <w:rsid w:val="004E64FA"/>
    <w:rsid w:val="004E6C79"/>
    <w:rsid w:val="004E6CEA"/>
    <w:rsid w:val="004E7646"/>
    <w:rsid w:val="004E7691"/>
    <w:rsid w:val="004E76A5"/>
    <w:rsid w:val="004E7B5A"/>
    <w:rsid w:val="004E7B7F"/>
    <w:rsid w:val="004E7E45"/>
    <w:rsid w:val="004E7F36"/>
    <w:rsid w:val="004F01B4"/>
    <w:rsid w:val="004F020A"/>
    <w:rsid w:val="004F0406"/>
    <w:rsid w:val="004F080C"/>
    <w:rsid w:val="004F0843"/>
    <w:rsid w:val="004F0B88"/>
    <w:rsid w:val="004F0C82"/>
    <w:rsid w:val="004F0D75"/>
    <w:rsid w:val="004F1051"/>
    <w:rsid w:val="004F133C"/>
    <w:rsid w:val="004F13D2"/>
    <w:rsid w:val="004F1A00"/>
    <w:rsid w:val="004F1D32"/>
    <w:rsid w:val="004F2179"/>
    <w:rsid w:val="004F23E0"/>
    <w:rsid w:val="004F2401"/>
    <w:rsid w:val="004F26F9"/>
    <w:rsid w:val="004F2826"/>
    <w:rsid w:val="004F288E"/>
    <w:rsid w:val="004F2AA6"/>
    <w:rsid w:val="004F2B9C"/>
    <w:rsid w:val="004F2CCE"/>
    <w:rsid w:val="004F2D47"/>
    <w:rsid w:val="004F2EFC"/>
    <w:rsid w:val="004F2F31"/>
    <w:rsid w:val="004F33A9"/>
    <w:rsid w:val="004F359A"/>
    <w:rsid w:val="004F3A53"/>
    <w:rsid w:val="004F3AD1"/>
    <w:rsid w:val="004F3CD0"/>
    <w:rsid w:val="004F3DD1"/>
    <w:rsid w:val="004F3E31"/>
    <w:rsid w:val="004F40F1"/>
    <w:rsid w:val="004F4673"/>
    <w:rsid w:val="004F4758"/>
    <w:rsid w:val="004F4760"/>
    <w:rsid w:val="004F4E53"/>
    <w:rsid w:val="004F4F81"/>
    <w:rsid w:val="004F5536"/>
    <w:rsid w:val="004F58AB"/>
    <w:rsid w:val="004F5E2A"/>
    <w:rsid w:val="004F64B1"/>
    <w:rsid w:val="004F66FA"/>
    <w:rsid w:val="004F67A9"/>
    <w:rsid w:val="004F67FD"/>
    <w:rsid w:val="004F6AFE"/>
    <w:rsid w:val="004F6EB7"/>
    <w:rsid w:val="004F6F20"/>
    <w:rsid w:val="004F7251"/>
    <w:rsid w:val="004F7373"/>
    <w:rsid w:val="004F73A5"/>
    <w:rsid w:val="004F76A6"/>
    <w:rsid w:val="004F78C3"/>
    <w:rsid w:val="004F78E5"/>
    <w:rsid w:val="004F7C51"/>
    <w:rsid w:val="004F7CE6"/>
    <w:rsid w:val="004F7F1A"/>
    <w:rsid w:val="0050031C"/>
    <w:rsid w:val="005004F7"/>
    <w:rsid w:val="00500798"/>
    <w:rsid w:val="005007E7"/>
    <w:rsid w:val="00500957"/>
    <w:rsid w:val="00500A59"/>
    <w:rsid w:val="00500D59"/>
    <w:rsid w:val="00500E69"/>
    <w:rsid w:val="005012BB"/>
    <w:rsid w:val="0050132F"/>
    <w:rsid w:val="00501723"/>
    <w:rsid w:val="005018DA"/>
    <w:rsid w:val="00501A8C"/>
    <w:rsid w:val="00501EC9"/>
    <w:rsid w:val="00501F0D"/>
    <w:rsid w:val="005025C9"/>
    <w:rsid w:val="0050296A"/>
    <w:rsid w:val="005029A2"/>
    <w:rsid w:val="00502B04"/>
    <w:rsid w:val="00502D5B"/>
    <w:rsid w:val="00502FCA"/>
    <w:rsid w:val="00503347"/>
    <w:rsid w:val="005035E7"/>
    <w:rsid w:val="005038A7"/>
    <w:rsid w:val="0050397E"/>
    <w:rsid w:val="00503B21"/>
    <w:rsid w:val="00503C88"/>
    <w:rsid w:val="00503FAD"/>
    <w:rsid w:val="005041B1"/>
    <w:rsid w:val="00504639"/>
    <w:rsid w:val="00504BF0"/>
    <w:rsid w:val="005050AC"/>
    <w:rsid w:val="005050F8"/>
    <w:rsid w:val="005051C9"/>
    <w:rsid w:val="00505272"/>
    <w:rsid w:val="005053E2"/>
    <w:rsid w:val="00505A2A"/>
    <w:rsid w:val="00505E39"/>
    <w:rsid w:val="0050614B"/>
    <w:rsid w:val="0050640B"/>
    <w:rsid w:val="00506571"/>
    <w:rsid w:val="005066B3"/>
    <w:rsid w:val="00506A8D"/>
    <w:rsid w:val="00506C2E"/>
    <w:rsid w:val="005074C9"/>
    <w:rsid w:val="005074CE"/>
    <w:rsid w:val="0050768F"/>
    <w:rsid w:val="00507754"/>
    <w:rsid w:val="00507B61"/>
    <w:rsid w:val="00507BF8"/>
    <w:rsid w:val="00507CAF"/>
    <w:rsid w:val="00507CF7"/>
    <w:rsid w:val="00507E37"/>
    <w:rsid w:val="00510374"/>
    <w:rsid w:val="00510444"/>
    <w:rsid w:val="00510826"/>
    <w:rsid w:val="00510B25"/>
    <w:rsid w:val="00510EA9"/>
    <w:rsid w:val="00510F6D"/>
    <w:rsid w:val="00511E67"/>
    <w:rsid w:val="00511EE0"/>
    <w:rsid w:val="00512182"/>
    <w:rsid w:val="00512747"/>
    <w:rsid w:val="005128FF"/>
    <w:rsid w:val="00512A11"/>
    <w:rsid w:val="00512D39"/>
    <w:rsid w:val="005133A6"/>
    <w:rsid w:val="00513531"/>
    <w:rsid w:val="005135B0"/>
    <w:rsid w:val="00513CB8"/>
    <w:rsid w:val="00513D9A"/>
    <w:rsid w:val="00513F8F"/>
    <w:rsid w:val="00514455"/>
    <w:rsid w:val="00514678"/>
    <w:rsid w:val="0051478A"/>
    <w:rsid w:val="005147E7"/>
    <w:rsid w:val="00514882"/>
    <w:rsid w:val="005149A2"/>
    <w:rsid w:val="00514CD3"/>
    <w:rsid w:val="00514CEE"/>
    <w:rsid w:val="00514DCF"/>
    <w:rsid w:val="00514ECC"/>
    <w:rsid w:val="005150E4"/>
    <w:rsid w:val="005154AC"/>
    <w:rsid w:val="00515907"/>
    <w:rsid w:val="00515DAD"/>
    <w:rsid w:val="00515E2B"/>
    <w:rsid w:val="005167B8"/>
    <w:rsid w:val="00516B96"/>
    <w:rsid w:val="00517119"/>
    <w:rsid w:val="005171E2"/>
    <w:rsid w:val="005172CF"/>
    <w:rsid w:val="005173A4"/>
    <w:rsid w:val="005174C4"/>
    <w:rsid w:val="0051770E"/>
    <w:rsid w:val="00517A27"/>
    <w:rsid w:val="00517AD7"/>
    <w:rsid w:val="00517C91"/>
    <w:rsid w:val="00517D12"/>
    <w:rsid w:val="0052001B"/>
    <w:rsid w:val="005205C8"/>
    <w:rsid w:val="005206F7"/>
    <w:rsid w:val="0052140B"/>
    <w:rsid w:val="00521490"/>
    <w:rsid w:val="005218B3"/>
    <w:rsid w:val="00521D65"/>
    <w:rsid w:val="00521DB1"/>
    <w:rsid w:val="0052217F"/>
    <w:rsid w:val="005221A4"/>
    <w:rsid w:val="005225D6"/>
    <w:rsid w:val="005225F3"/>
    <w:rsid w:val="00522A2B"/>
    <w:rsid w:val="00523366"/>
    <w:rsid w:val="005238E8"/>
    <w:rsid w:val="00523E18"/>
    <w:rsid w:val="00523F32"/>
    <w:rsid w:val="005241DC"/>
    <w:rsid w:val="0052422C"/>
    <w:rsid w:val="005243E1"/>
    <w:rsid w:val="00524427"/>
    <w:rsid w:val="005244D5"/>
    <w:rsid w:val="00524545"/>
    <w:rsid w:val="00524695"/>
    <w:rsid w:val="005248C4"/>
    <w:rsid w:val="00524ACE"/>
    <w:rsid w:val="00524AD1"/>
    <w:rsid w:val="00524C0D"/>
    <w:rsid w:val="00524E6A"/>
    <w:rsid w:val="005251DA"/>
    <w:rsid w:val="00525407"/>
    <w:rsid w:val="00525421"/>
    <w:rsid w:val="005254CD"/>
    <w:rsid w:val="005255A1"/>
    <w:rsid w:val="00525B6E"/>
    <w:rsid w:val="00525EAA"/>
    <w:rsid w:val="00525F16"/>
    <w:rsid w:val="00525F71"/>
    <w:rsid w:val="0052610E"/>
    <w:rsid w:val="00526155"/>
    <w:rsid w:val="00526270"/>
    <w:rsid w:val="00526433"/>
    <w:rsid w:val="005269C2"/>
    <w:rsid w:val="00526BB0"/>
    <w:rsid w:val="00526C2D"/>
    <w:rsid w:val="00526C8A"/>
    <w:rsid w:val="00526D38"/>
    <w:rsid w:val="00527160"/>
    <w:rsid w:val="005273B6"/>
    <w:rsid w:val="00527489"/>
    <w:rsid w:val="00527A8C"/>
    <w:rsid w:val="00527E84"/>
    <w:rsid w:val="0053000E"/>
    <w:rsid w:val="0053012B"/>
    <w:rsid w:val="0053048E"/>
    <w:rsid w:val="005304B7"/>
    <w:rsid w:val="0053058D"/>
    <w:rsid w:val="00530667"/>
    <w:rsid w:val="00530AEC"/>
    <w:rsid w:val="00530AFD"/>
    <w:rsid w:val="00530DE4"/>
    <w:rsid w:val="00530F75"/>
    <w:rsid w:val="00531191"/>
    <w:rsid w:val="005313CD"/>
    <w:rsid w:val="005316A9"/>
    <w:rsid w:val="0053173A"/>
    <w:rsid w:val="005317F0"/>
    <w:rsid w:val="00531824"/>
    <w:rsid w:val="00531A31"/>
    <w:rsid w:val="00531AF4"/>
    <w:rsid w:val="00531BD3"/>
    <w:rsid w:val="00531C80"/>
    <w:rsid w:val="00531E4F"/>
    <w:rsid w:val="00531F71"/>
    <w:rsid w:val="00532462"/>
    <w:rsid w:val="005328D4"/>
    <w:rsid w:val="00532B16"/>
    <w:rsid w:val="00532C9D"/>
    <w:rsid w:val="00532DBB"/>
    <w:rsid w:val="00533215"/>
    <w:rsid w:val="005334E4"/>
    <w:rsid w:val="00533632"/>
    <w:rsid w:val="00533662"/>
    <w:rsid w:val="00533825"/>
    <w:rsid w:val="005338BD"/>
    <w:rsid w:val="0053394F"/>
    <w:rsid w:val="005339E2"/>
    <w:rsid w:val="00534029"/>
    <w:rsid w:val="00534087"/>
    <w:rsid w:val="005347FB"/>
    <w:rsid w:val="0053480B"/>
    <w:rsid w:val="00534854"/>
    <w:rsid w:val="005349EB"/>
    <w:rsid w:val="00534AA6"/>
    <w:rsid w:val="00534C7A"/>
    <w:rsid w:val="00534C83"/>
    <w:rsid w:val="00534F14"/>
    <w:rsid w:val="00534F58"/>
    <w:rsid w:val="00535029"/>
    <w:rsid w:val="005350B9"/>
    <w:rsid w:val="0053530D"/>
    <w:rsid w:val="0053574F"/>
    <w:rsid w:val="005357E0"/>
    <w:rsid w:val="0053583D"/>
    <w:rsid w:val="005358D0"/>
    <w:rsid w:val="005359C5"/>
    <w:rsid w:val="00535A27"/>
    <w:rsid w:val="00535B7F"/>
    <w:rsid w:val="00535E1A"/>
    <w:rsid w:val="0053605C"/>
    <w:rsid w:val="00536197"/>
    <w:rsid w:val="0053637E"/>
    <w:rsid w:val="00536718"/>
    <w:rsid w:val="00536772"/>
    <w:rsid w:val="00536AEE"/>
    <w:rsid w:val="00536D60"/>
    <w:rsid w:val="00536F6C"/>
    <w:rsid w:val="0053712E"/>
    <w:rsid w:val="00537919"/>
    <w:rsid w:val="00537942"/>
    <w:rsid w:val="00537AB9"/>
    <w:rsid w:val="00537BE9"/>
    <w:rsid w:val="00537E22"/>
    <w:rsid w:val="00540147"/>
    <w:rsid w:val="005401D1"/>
    <w:rsid w:val="005402D7"/>
    <w:rsid w:val="00540335"/>
    <w:rsid w:val="005407CC"/>
    <w:rsid w:val="00540A18"/>
    <w:rsid w:val="00540E23"/>
    <w:rsid w:val="00540EB6"/>
    <w:rsid w:val="0054154E"/>
    <w:rsid w:val="0054172A"/>
    <w:rsid w:val="005417A0"/>
    <w:rsid w:val="00541ACD"/>
    <w:rsid w:val="00541C37"/>
    <w:rsid w:val="00541E2B"/>
    <w:rsid w:val="005421F5"/>
    <w:rsid w:val="005422DC"/>
    <w:rsid w:val="0054238C"/>
    <w:rsid w:val="005426BE"/>
    <w:rsid w:val="005426E1"/>
    <w:rsid w:val="005431ED"/>
    <w:rsid w:val="00543352"/>
    <w:rsid w:val="005434E6"/>
    <w:rsid w:val="00543550"/>
    <w:rsid w:val="0054361C"/>
    <w:rsid w:val="005436A5"/>
    <w:rsid w:val="005436D7"/>
    <w:rsid w:val="00543703"/>
    <w:rsid w:val="005439DA"/>
    <w:rsid w:val="00543A66"/>
    <w:rsid w:val="00543A83"/>
    <w:rsid w:val="00543EC1"/>
    <w:rsid w:val="00544220"/>
    <w:rsid w:val="0054423F"/>
    <w:rsid w:val="005443BF"/>
    <w:rsid w:val="005444D2"/>
    <w:rsid w:val="00544567"/>
    <w:rsid w:val="0054494C"/>
    <w:rsid w:val="00544C33"/>
    <w:rsid w:val="00544FE3"/>
    <w:rsid w:val="00545555"/>
    <w:rsid w:val="0054556F"/>
    <w:rsid w:val="00545887"/>
    <w:rsid w:val="00545AA0"/>
    <w:rsid w:val="00545B27"/>
    <w:rsid w:val="00545C3D"/>
    <w:rsid w:val="00545E6A"/>
    <w:rsid w:val="005462A4"/>
    <w:rsid w:val="00546310"/>
    <w:rsid w:val="00546738"/>
    <w:rsid w:val="005467D6"/>
    <w:rsid w:val="00546942"/>
    <w:rsid w:val="00546A1B"/>
    <w:rsid w:val="00546ADD"/>
    <w:rsid w:val="00546B78"/>
    <w:rsid w:val="00547123"/>
    <w:rsid w:val="0054754D"/>
    <w:rsid w:val="00547FA0"/>
    <w:rsid w:val="00547FC0"/>
    <w:rsid w:val="00550125"/>
    <w:rsid w:val="005504D9"/>
    <w:rsid w:val="00550922"/>
    <w:rsid w:val="00550C80"/>
    <w:rsid w:val="00550D6F"/>
    <w:rsid w:val="00550E94"/>
    <w:rsid w:val="005511B1"/>
    <w:rsid w:val="00551E1E"/>
    <w:rsid w:val="00551E52"/>
    <w:rsid w:val="00551F01"/>
    <w:rsid w:val="00552038"/>
    <w:rsid w:val="0055233E"/>
    <w:rsid w:val="00552379"/>
    <w:rsid w:val="00552569"/>
    <w:rsid w:val="005526F2"/>
    <w:rsid w:val="00552DF7"/>
    <w:rsid w:val="00552FF4"/>
    <w:rsid w:val="0055345C"/>
    <w:rsid w:val="0055390C"/>
    <w:rsid w:val="00553C5D"/>
    <w:rsid w:val="00553FA3"/>
    <w:rsid w:val="0055410A"/>
    <w:rsid w:val="005547CB"/>
    <w:rsid w:val="00554C19"/>
    <w:rsid w:val="00554DF7"/>
    <w:rsid w:val="00554FF2"/>
    <w:rsid w:val="0055509E"/>
    <w:rsid w:val="005555A6"/>
    <w:rsid w:val="00555675"/>
    <w:rsid w:val="00555713"/>
    <w:rsid w:val="00555772"/>
    <w:rsid w:val="005558D0"/>
    <w:rsid w:val="00555A25"/>
    <w:rsid w:val="00555D64"/>
    <w:rsid w:val="00555D6F"/>
    <w:rsid w:val="00555DC4"/>
    <w:rsid w:val="0055634A"/>
    <w:rsid w:val="00556680"/>
    <w:rsid w:val="005566EF"/>
    <w:rsid w:val="005567AA"/>
    <w:rsid w:val="005567BF"/>
    <w:rsid w:val="0055687C"/>
    <w:rsid w:val="005569D2"/>
    <w:rsid w:val="00556D6B"/>
    <w:rsid w:val="00556E18"/>
    <w:rsid w:val="005570E7"/>
    <w:rsid w:val="0055718D"/>
    <w:rsid w:val="00557464"/>
    <w:rsid w:val="0055771C"/>
    <w:rsid w:val="005579DD"/>
    <w:rsid w:val="00557B02"/>
    <w:rsid w:val="00557CAB"/>
    <w:rsid w:val="00557F39"/>
    <w:rsid w:val="00557F3A"/>
    <w:rsid w:val="00560980"/>
    <w:rsid w:val="00560AC9"/>
    <w:rsid w:val="00560D8A"/>
    <w:rsid w:val="00560DDA"/>
    <w:rsid w:val="00560EBB"/>
    <w:rsid w:val="00561250"/>
    <w:rsid w:val="0056134D"/>
    <w:rsid w:val="0056147C"/>
    <w:rsid w:val="005617E8"/>
    <w:rsid w:val="00561A95"/>
    <w:rsid w:val="00561BF6"/>
    <w:rsid w:val="00561D34"/>
    <w:rsid w:val="00561E4A"/>
    <w:rsid w:val="0056202B"/>
    <w:rsid w:val="005627AA"/>
    <w:rsid w:val="00562AD8"/>
    <w:rsid w:val="00562CDC"/>
    <w:rsid w:val="00563516"/>
    <w:rsid w:val="00563855"/>
    <w:rsid w:val="00563FD2"/>
    <w:rsid w:val="0056434D"/>
    <w:rsid w:val="005647FD"/>
    <w:rsid w:val="00564909"/>
    <w:rsid w:val="005651F7"/>
    <w:rsid w:val="00565239"/>
    <w:rsid w:val="005655BE"/>
    <w:rsid w:val="00565679"/>
    <w:rsid w:val="00565E28"/>
    <w:rsid w:val="00565F7D"/>
    <w:rsid w:val="00565FA5"/>
    <w:rsid w:val="0056613E"/>
    <w:rsid w:val="00566995"/>
    <w:rsid w:val="00566B83"/>
    <w:rsid w:val="00566C80"/>
    <w:rsid w:val="00566E03"/>
    <w:rsid w:val="0056719E"/>
    <w:rsid w:val="005676C4"/>
    <w:rsid w:val="00567A1B"/>
    <w:rsid w:val="00567BE6"/>
    <w:rsid w:val="00567CAE"/>
    <w:rsid w:val="00567CD5"/>
    <w:rsid w:val="00567DD8"/>
    <w:rsid w:val="005701C5"/>
    <w:rsid w:val="005703E3"/>
    <w:rsid w:val="0057054C"/>
    <w:rsid w:val="005706C1"/>
    <w:rsid w:val="00570825"/>
    <w:rsid w:val="005708C3"/>
    <w:rsid w:val="005708C6"/>
    <w:rsid w:val="00570A22"/>
    <w:rsid w:val="00570C83"/>
    <w:rsid w:val="00571205"/>
    <w:rsid w:val="00571358"/>
    <w:rsid w:val="00571382"/>
    <w:rsid w:val="005719CC"/>
    <w:rsid w:val="00571C9B"/>
    <w:rsid w:val="00571D1D"/>
    <w:rsid w:val="00572086"/>
    <w:rsid w:val="0057225B"/>
    <w:rsid w:val="0057226F"/>
    <w:rsid w:val="00572364"/>
    <w:rsid w:val="00572583"/>
    <w:rsid w:val="00572643"/>
    <w:rsid w:val="00572700"/>
    <w:rsid w:val="00572CD9"/>
    <w:rsid w:val="00572DB1"/>
    <w:rsid w:val="00572E58"/>
    <w:rsid w:val="00572F26"/>
    <w:rsid w:val="00572F8A"/>
    <w:rsid w:val="00572F9D"/>
    <w:rsid w:val="005730FF"/>
    <w:rsid w:val="0057380A"/>
    <w:rsid w:val="00573948"/>
    <w:rsid w:val="00573BB0"/>
    <w:rsid w:val="00573D1D"/>
    <w:rsid w:val="00573D2B"/>
    <w:rsid w:val="00573F24"/>
    <w:rsid w:val="00574167"/>
    <w:rsid w:val="0057420B"/>
    <w:rsid w:val="00574454"/>
    <w:rsid w:val="00574694"/>
    <w:rsid w:val="00574886"/>
    <w:rsid w:val="00574A09"/>
    <w:rsid w:val="00574B86"/>
    <w:rsid w:val="00574DAC"/>
    <w:rsid w:val="0057505D"/>
    <w:rsid w:val="005751D3"/>
    <w:rsid w:val="005753DB"/>
    <w:rsid w:val="005758BA"/>
    <w:rsid w:val="00575944"/>
    <w:rsid w:val="00575E27"/>
    <w:rsid w:val="00575EC1"/>
    <w:rsid w:val="00575FE0"/>
    <w:rsid w:val="0057672D"/>
    <w:rsid w:val="00576A37"/>
    <w:rsid w:val="00576EC2"/>
    <w:rsid w:val="00576FC7"/>
    <w:rsid w:val="00577368"/>
    <w:rsid w:val="005777AC"/>
    <w:rsid w:val="00577EB4"/>
    <w:rsid w:val="00577F3D"/>
    <w:rsid w:val="00580150"/>
    <w:rsid w:val="00580735"/>
    <w:rsid w:val="005809EB"/>
    <w:rsid w:val="00580B64"/>
    <w:rsid w:val="00580E45"/>
    <w:rsid w:val="005815D2"/>
    <w:rsid w:val="005818D4"/>
    <w:rsid w:val="005819D7"/>
    <w:rsid w:val="00581F00"/>
    <w:rsid w:val="00581F40"/>
    <w:rsid w:val="00581FFB"/>
    <w:rsid w:val="00582803"/>
    <w:rsid w:val="005829CC"/>
    <w:rsid w:val="00582B0D"/>
    <w:rsid w:val="00582DD0"/>
    <w:rsid w:val="00582E3D"/>
    <w:rsid w:val="005830F1"/>
    <w:rsid w:val="00583147"/>
    <w:rsid w:val="00583250"/>
    <w:rsid w:val="005836D0"/>
    <w:rsid w:val="005837D3"/>
    <w:rsid w:val="00583B99"/>
    <w:rsid w:val="00583C6C"/>
    <w:rsid w:val="00583E78"/>
    <w:rsid w:val="00584003"/>
    <w:rsid w:val="00584496"/>
    <w:rsid w:val="00584EC4"/>
    <w:rsid w:val="0058520A"/>
    <w:rsid w:val="00585231"/>
    <w:rsid w:val="00585357"/>
    <w:rsid w:val="00585932"/>
    <w:rsid w:val="00585AC5"/>
    <w:rsid w:val="00585C3A"/>
    <w:rsid w:val="00585C4B"/>
    <w:rsid w:val="00585CBD"/>
    <w:rsid w:val="00585FF5"/>
    <w:rsid w:val="0058628A"/>
    <w:rsid w:val="00586291"/>
    <w:rsid w:val="005863AF"/>
    <w:rsid w:val="00586405"/>
    <w:rsid w:val="00586696"/>
    <w:rsid w:val="00586897"/>
    <w:rsid w:val="005868AF"/>
    <w:rsid w:val="005868B8"/>
    <w:rsid w:val="00586BDD"/>
    <w:rsid w:val="00586EA1"/>
    <w:rsid w:val="00586F08"/>
    <w:rsid w:val="00587056"/>
    <w:rsid w:val="00587117"/>
    <w:rsid w:val="00587208"/>
    <w:rsid w:val="005872B5"/>
    <w:rsid w:val="0058759B"/>
    <w:rsid w:val="0058764D"/>
    <w:rsid w:val="00587814"/>
    <w:rsid w:val="00587970"/>
    <w:rsid w:val="00587F35"/>
    <w:rsid w:val="0059015F"/>
    <w:rsid w:val="00590203"/>
    <w:rsid w:val="00590B59"/>
    <w:rsid w:val="00590BF6"/>
    <w:rsid w:val="00591777"/>
    <w:rsid w:val="00591AB7"/>
    <w:rsid w:val="00591B9C"/>
    <w:rsid w:val="00591D43"/>
    <w:rsid w:val="00591D4B"/>
    <w:rsid w:val="00592160"/>
    <w:rsid w:val="00592169"/>
    <w:rsid w:val="005923C9"/>
    <w:rsid w:val="0059284F"/>
    <w:rsid w:val="005928BF"/>
    <w:rsid w:val="00592E41"/>
    <w:rsid w:val="005934BF"/>
    <w:rsid w:val="00593A7F"/>
    <w:rsid w:val="00593ADD"/>
    <w:rsid w:val="00593EE9"/>
    <w:rsid w:val="00594131"/>
    <w:rsid w:val="005943C6"/>
    <w:rsid w:val="00594961"/>
    <w:rsid w:val="0059525F"/>
    <w:rsid w:val="005954F2"/>
    <w:rsid w:val="00595777"/>
    <w:rsid w:val="005958BE"/>
    <w:rsid w:val="005958CA"/>
    <w:rsid w:val="00595C35"/>
    <w:rsid w:val="00595E99"/>
    <w:rsid w:val="00596063"/>
    <w:rsid w:val="00596283"/>
    <w:rsid w:val="00596308"/>
    <w:rsid w:val="0059648E"/>
    <w:rsid w:val="00596702"/>
    <w:rsid w:val="005968C4"/>
    <w:rsid w:val="005968F0"/>
    <w:rsid w:val="00596A2A"/>
    <w:rsid w:val="00596A56"/>
    <w:rsid w:val="0059715B"/>
    <w:rsid w:val="005973C7"/>
    <w:rsid w:val="00597605"/>
    <w:rsid w:val="00597946"/>
    <w:rsid w:val="00597A36"/>
    <w:rsid w:val="00597A40"/>
    <w:rsid w:val="00597E13"/>
    <w:rsid w:val="00597E86"/>
    <w:rsid w:val="005A02BE"/>
    <w:rsid w:val="005A037B"/>
    <w:rsid w:val="005A04A7"/>
    <w:rsid w:val="005A05C6"/>
    <w:rsid w:val="005A05DF"/>
    <w:rsid w:val="005A0753"/>
    <w:rsid w:val="005A0CB6"/>
    <w:rsid w:val="005A0D89"/>
    <w:rsid w:val="005A0E41"/>
    <w:rsid w:val="005A1242"/>
    <w:rsid w:val="005A165B"/>
    <w:rsid w:val="005A1A9D"/>
    <w:rsid w:val="005A1B59"/>
    <w:rsid w:val="005A1D03"/>
    <w:rsid w:val="005A1E1F"/>
    <w:rsid w:val="005A220C"/>
    <w:rsid w:val="005A2229"/>
    <w:rsid w:val="005A23B0"/>
    <w:rsid w:val="005A25EB"/>
    <w:rsid w:val="005A25F6"/>
    <w:rsid w:val="005A28F0"/>
    <w:rsid w:val="005A29CF"/>
    <w:rsid w:val="005A2B1C"/>
    <w:rsid w:val="005A2F1E"/>
    <w:rsid w:val="005A3040"/>
    <w:rsid w:val="005A320D"/>
    <w:rsid w:val="005A32C3"/>
    <w:rsid w:val="005A36E3"/>
    <w:rsid w:val="005A3942"/>
    <w:rsid w:val="005A3A31"/>
    <w:rsid w:val="005A3B1E"/>
    <w:rsid w:val="005A3BDC"/>
    <w:rsid w:val="005A40D5"/>
    <w:rsid w:val="005A440D"/>
    <w:rsid w:val="005A4999"/>
    <w:rsid w:val="005A4E38"/>
    <w:rsid w:val="005A50CE"/>
    <w:rsid w:val="005A51B6"/>
    <w:rsid w:val="005A569F"/>
    <w:rsid w:val="005A578E"/>
    <w:rsid w:val="005A588D"/>
    <w:rsid w:val="005A58A1"/>
    <w:rsid w:val="005A59CF"/>
    <w:rsid w:val="005A64D8"/>
    <w:rsid w:val="005A6A3A"/>
    <w:rsid w:val="005A6AAB"/>
    <w:rsid w:val="005A6AD4"/>
    <w:rsid w:val="005A6F61"/>
    <w:rsid w:val="005A6FA1"/>
    <w:rsid w:val="005A71E4"/>
    <w:rsid w:val="005A7AE0"/>
    <w:rsid w:val="005A7D46"/>
    <w:rsid w:val="005A7DAB"/>
    <w:rsid w:val="005A7F50"/>
    <w:rsid w:val="005A7F72"/>
    <w:rsid w:val="005B009D"/>
    <w:rsid w:val="005B0529"/>
    <w:rsid w:val="005B056C"/>
    <w:rsid w:val="005B0F23"/>
    <w:rsid w:val="005B112E"/>
    <w:rsid w:val="005B13B6"/>
    <w:rsid w:val="005B1580"/>
    <w:rsid w:val="005B1697"/>
    <w:rsid w:val="005B1BC6"/>
    <w:rsid w:val="005B1FDB"/>
    <w:rsid w:val="005B233F"/>
    <w:rsid w:val="005B2D4D"/>
    <w:rsid w:val="005B2E37"/>
    <w:rsid w:val="005B2EB8"/>
    <w:rsid w:val="005B355C"/>
    <w:rsid w:val="005B3AB2"/>
    <w:rsid w:val="005B3C58"/>
    <w:rsid w:val="005B3C7C"/>
    <w:rsid w:val="005B3C87"/>
    <w:rsid w:val="005B3CB8"/>
    <w:rsid w:val="005B3FEB"/>
    <w:rsid w:val="005B46D4"/>
    <w:rsid w:val="005B4853"/>
    <w:rsid w:val="005B487E"/>
    <w:rsid w:val="005B4911"/>
    <w:rsid w:val="005B4B05"/>
    <w:rsid w:val="005B4C5C"/>
    <w:rsid w:val="005B4E3D"/>
    <w:rsid w:val="005B4E83"/>
    <w:rsid w:val="005B5101"/>
    <w:rsid w:val="005B541A"/>
    <w:rsid w:val="005B5425"/>
    <w:rsid w:val="005B54FE"/>
    <w:rsid w:val="005B55AF"/>
    <w:rsid w:val="005B579C"/>
    <w:rsid w:val="005B5A55"/>
    <w:rsid w:val="005B6094"/>
    <w:rsid w:val="005B6277"/>
    <w:rsid w:val="005B63B4"/>
    <w:rsid w:val="005B67ED"/>
    <w:rsid w:val="005B6A24"/>
    <w:rsid w:val="005B6C5F"/>
    <w:rsid w:val="005B6FAE"/>
    <w:rsid w:val="005B703E"/>
    <w:rsid w:val="005B70E8"/>
    <w:rsid w:val="005B7824"/>
    <w:rsid w:val="005C0625"/>
    <w:rsid w:val="005C06DB"/>
    <w:rsid w:val="005C082C"/>
    <w:rsid w:val="005C0879"/>
    <w:rsid w:val="005C0904"/>
    <w:rsid w:val="005C09BF"/>
    <w:rsid w:val="005C0D61"/>
    <w:rsid w:val="005C0DDE"/>
    <w:rsid w:val="005C1035"/>
    <w:rsid w:val="005C11DA"/>
    <w:rsid w:val="005C1225"/>
    <w:rsid w:val="005C132F"/>
    <w:rsid w:val="005C14D0"/>
    <w:rsid w:val="005C1752"/>
    <w:rsid w:val="005C2144"/>
    <w:rsid w:val="005C244B"/>
    <w:rsid w:val="005C27BC"/>
    <w:rsid w:val="005C2806"/>
    <w:rsid w:val="005C33D3"/>
    <w:rsid w:val="005C3501"/>
    <w:rsid w:val="005C376D"/>
    <w:rsid w:val="005C3A28"/>
    <w:rsid w:val="005C3A41"/>
    <w:rsid w:val="005C3A65"/>
    <w:rsid w:val="005C3CDF"/>
    <w:rsid w:val="005C3D7D"/>
    <w:rsid w:val="005C4080"/>
    <w:rsid w:val="005C41DC"/>
    <w:rsid w:val="005C4233"/>
    <w:rsid w:val="005C440F"/>
    <w:rsid w:val="005C4B4D"/>
    <w:rsid w:val="005C4D30"/>
    <w:rsid w:val="005C4DE3"/>
    <w:rsid w:val="005C5379"/>
    <w:rsid w:val="005C54ED"/>
    <w:rsid w:val="005C556F"/>
    <w:rsid w:val="005C57AB"/>
    <w:rsid w:val="005C5849"/>
    <w:rsid w:val="005C5F27"/>
    <w:rsid w:val="005C6110"/>
    <w:rsid w:val="005C69C5"/>
    <w:rsid w:val="005C6BC2"/>
    <w:rsid w:val="005C6E93"/>
    <w:rsid w:val="005C6FD9"/>
    <w:rsid w:val="005C7087"/>
    <w:rsid w:val="005C7340"/>
    <w:rsid w:val="005C7A54"/>
    <w:rsid w:val="005C7CAD"/>
    <w:rsid w:val="005C7EF8"/>
    <w:rsid w:val="005D0089"/>
    <w:rsid w:val="005D0102"/>
    <w:rsid w:val="005D023D"/>
    <w:rsid w:val="005D02FA"/>
    <w:rsid w:val="005D03DD"/>
    <w:rsid w:val="005D047B"/>
    <w:rsid w:val="005D04F1"/>
    <w:rsid w:val="005D0790"/>
    <w:rsid w:val="005D0DE9"/>
    <w:rsid w:val="005D0ED7"/>
    <w:rsid w:val="005D0F60"/>
    <w:rsid w:val="005D0F67"/>
    <w:rsid w:val="005D1223"/>
    <w:rsid w:val="005D1476"/>
    <w:rsid w:val="005D1AE0"/>
    <w:rsid w:val="005D1F89"/>
    <w:rsid w:val="005D20FC"/>
    <w:rsid w:val="005D214D"/>
    <w:rsid w:val="005D241F"/>
    <w:rsid w:val="005D24A2"/>
    <w:rsid w:val="005D26D0"/>
    <w:rsid w:val="005D26D7"/>
    <w:rsid w:val="005D2A49"/>
    <w:rsid w:val="005D2B7E"/>
    <w:rsid w:val="005D2EE8"/>
    <w:rsid w:val="005D3100"/>
    <w:rsid w:val="005D31C7"/>
    <w:rsid w:val="005D31D3"/>
    <w:rsid w:val="005D35E3"/>
    <w:rsid w:val="005D4429"/>
    <w:rsid w:val="005D4764"/>
    <w:rsid w:val="005D492D"/>
    <w:rsid w:val="005D5242"/>
    <w:rsid w:val="005D52AE"/>
    <w:rsid w:val="005D5499"/>
    <w:rsid w:val="005D576B"/>
    <w:rsid w:val="005D594D"/>
    <w:rsid w:val="005D5975"/>
    <w:rsid w:val="005D5E46"/>
    <w:rsid w:val="005D609E"/>
    <w:rsid w:val="005D6132"/>
    <w:rsid w:val="005D6275"/>
    <w:rsid w:val="005D642C"/>
    <w:rsid w:val="005D64A5"/>
    <w:rsid w:val="005D6929"/>
    <w:rsid w:val="005D6B30"/>
    <w:rsid w:val="005D6DFE"/>
    <w:rsid w:val="005D6E1C"/>
    <w:rsid w:val="005D6F16"/>
    <w:rsid w:val="005D7110"/>
    <w:rsid w:val="005D7177"/>
    <w:rsid w:val="005D76AC"/>
    <w:rsid w:val="005D7741"/>
    <w:rsid w:val="005D7C8C"/>
    <w:rsid w:val="005D7E04"/>
    <w:rsid w:val="005D7F69"/>
    <w:rsid w:val="005E0079"/>
    <w:rsid w:val="005E0082"/>
    <w:rsid w:val="005E0E13"/>
    <w:rsid w:val="005E0EC1"/>
    <w:rsid w:val="005E0F0D"/>
    <w:rsid w:val="005E1173"/>
    <w:rsid w:val="005E1385"/>
    <w:rsid w:val="005E1393"/>
    <w:rsid w:val="005E1A58"/>
    <w:rsid w:val="005E1C06"/>
    <w:rsid w:val="005E1FEB"/>
    <w:rsid w:val="005E20C9"/>
    <w:rsid w:val="005E2369"/>
    <w:rsid w:val="005E23D8"/>
    <w:rsid w:val="005E26F8"/>
    <w:rsid w:val="005E294D"/>
    <w:rsid w:val="005E2980"/>
    <w:rsid w:val="005E2E2C"/>
    <w:rsid w:val="005E2F89"/>
    <w:rsid w:val="005E32AC"/>
    <w:rsid w:val="005E33F8"/>
    <w:rsid w:val="005E35FD"/>
    <w:rsid w:val="005E383F"/>
    <w:rsid w:val="005E39D1"/>
    <w:rsid w:val="005E3B3E"/>
    <w:rsid w:val="005E41E2"/>
    <w:rsid w:val="005E480B"/>
    <w:rsid w:val="005E48F7"/>
    <w:rsid w:val="005E4B4D"/>
    <w:rsid w:val="005E4C88"/>
    <w:rsid w:val="005E4F80"/>
    <w:rsid w:val="005E4FBD"/>
    <w:rsid w:val="005E5009"/>
    <w:rsid w:val="005E5137"/>
    <w:rsid w:val="005E51F9"/>
    <w:rsid w:val="005E548F"/>
    <w:rsid w:val="005E54D4"/>
    <w:rsid w:val="005E5563"/>
    <w:rsid w:val="005E580A"/>
    <w:rsid w:val="005E5E27"/>
    <w:rsid w:val="005E5E62"/>
    <w:rsid w:val="005E64D3"/>
    <w:rsid w:val="005E66F1"/>
    <w:rsid w:val="005E6888"/>
    <w:rsid w:val="005E6AFB"/>
    <w:rsid w:val="005E6E6E"/>
    <w:rsid w:val="005E6EDE"/>
    <w:rsid w:val="005E6FDD"/>
    <w:rsid w:val="005E71BC"/>
    <w:rsid w:val="005E7698"/>
    <w:rsid w:val="005E794F"/>
    <w:rsid w:val="005E79EC"/>
    <w:rsid w:val="005E7C1E"/>
    <w:rsid w:val="005F0123"/>
    <w:rsid w:val="005F031E"/>
    <w:rsid w:val="005F06AD"/>
    <w:rsid w:val="005F0972"/>
    <w:rsid w:val="005F0B4C"/>
    <w:rsid w:val="005F0B53"/>
    <w:rsid w:val="005F0C46"/>
    <w:rsid w:val="005F0C56"/>
    <w:rsid w:val="005F0D10"/>
    <w:rsid w:val="005F0F84"/>
    <w:rsid w:val="005F14C1"/>
    <w:rsid w:val="005F1674"/>
    <w:rsid w:val="005F1AF3"/>
    <w:rsid w:val="005F1C0B"/>
    <w:rsid w:val="005F1CE1"/>
    <w:rsid w:val="005F1FE4"/>
    <w:rsid w:val="005F28DA"/>
    <w:rsid w:val="005F2E3C"/>
    <w:rsid w:val="005F2E4D"/>
    <w:rsid w:val="005F3212"/>
    <w:rsid w:val="005F327D"/>
    <w:rsid w:val="005F369B"/>
    <w:rsid w:val="005F37B4"/>
    <w:rsid w:val="005F3B6F"/>
    <w:rsid w:val="005F3CB6"/>
    <w:rsid w:val="005F3D60"/>
    <w:rsid w:val="005F3F52"/>
    <w:rsid w:val="005F3F7F"/>
    <w:rsid w:val="005F40E5"/>
    <w:rsid w:val="005F438B"/>
    <w:rsid w:val="005F46D9"/>
    <w:rsid w:val="005F4950"/>
    <w:rsid w:val="005F4B2B"/>
    <w:rsid w:val="005F4B43"/>
    <w:rsid w:val="005F4FB3"/>
    <w:rsid w:val="005F502F"/>
    <w:rsid w:val="005F509E"/>
    <w:rsid w:val="005F50EA"/>
    <w:rsid w:val="005F5203"/>
    <w:rsid w:val="005F535C"/>
    <w:rsid w:val="005F53C6"/>
    <w:rsid w:val="005F53E0"/>
    <w:rsid w:val="005F5C66"/>
    <w:rsid w:val="005F660A"/>
    <w:rsid w:val="005F6697"/>
    <w:rsid w:val="005F66B5"/>
    <w:rsid w:val="005F6F9C"/>
    <w:rsid w:val="005F6FFC"/>
    <w:rsid w:val="005F7133"/>
    <w:rsid w:val="005F7ABE"/>
    <w:rsid w:val="005F7BB3"/>
    <w:rsid w:val="005F7F11"/>
    <w:rsid w:val="00600127"/>
    <w:rsid w:val="00600292"/>
    <w:rsid w:val="006004D6"/>
    <w:rsid w:val="006004DE"/>
    <w:rsid w:val="0060091F"/>
    <w:rsid w:val="00600B14"/>
    <w:rsid w:val="00601072"/>
    <w:rsid w:val="00601428"/>
    <w:rsid w:val="0060144E"/>
    <w:rsid w:val="00601564"/>
    <w:rsid w:val="006015C5"/>
    <w:rsid w:val="00601754"/>
    <w:rsid w:val="006017A7"/>
    <w:rsid w:val="00601C38"/>
    <w:rsid w:val="00601D4D"/>
    <w:rsid w:val="00601FCD"/>
    <w:rsid w:val="00602354"/>
    <w:rsid w:val="0060254B"/>
    <w:rsid w:val="0060268D"/>
    <w:rsid w:val="0060292A"/>
    <w:rsid w:val="00603061"/>
    <w:rsid w:val="00603331"/>
    <w:rsid w:val="006037E3"/>
    <w:rsid w:val="006039C5"/>
    <w:rsid w:val="00603B1B"/>
    <w:rsid w:val="00603B63"/>
    <w:rsid w:val="00603E4B"/>
    <w:rsid w:val="00603FA7"/>
    <w:rsid w:val="00603FF7"/>
    <w:rsid w:val="00604148"/>
    <w:rsid w:val="006043D7"/>
    <w:rsid w:val="00604528"/>
    <w:rsid w:val="00604594"/>
    <w:rsid w:val="00604708"/>
    <w:rsid w:val="006049A2"/>
    <w:rsid w:val="00604AAE"/>
    <w:rsid w:val="00604CFF"/>
    <w:rsid w:val="00605207"/>
    <w:rsid w:val="00605338"/>
    <w:rsid w:val="00605344"/>
    <w:rsid w:val="00605399"/>
    <w:rsid w:val="006054EE"/>
    <w:rsid w:val="006055B2"/>
    <w:rsid w:val="0060591D"/>
    <w:rsid w:val="006059EC"/>
    <w:rsid w:val="00605B5D"/>
    <w:rsid w:val="00605D01"/>
    <w:rsid w:val="00606C94"/>
    <w:rsid w:val="00606D0C"/>
    <w:rsid w:val="00606E6F"/>
    <w:rsid w:val="00607039"/>
    <w:rsid w:val="00607244"/>
    <w:rsid w:val="0060731A"/>
    <w:rsid w:val="006073CE"/>
    <w:rsid w:val="006074B1"/>
    <w:rsid w:val="00607530"/>
    <w:rsid w:val="006079D8"/>
    <w:rsid w:val="00607ADE"/>
    <w:rsid w:val="00607C08"/>
    <w:rsid w:val="00607E68"/>
    <w:rsid w:val="00607FC9"/>
    <w:rsid w:val="006102C6"/>
    <w:rsid w:val="006103F0"/>
    <w:rsid w:val="006104F9"/>
    <w:rsid w:val="00610648"/>
    <w:rsid w:val="006109EB"/>
    <w:rsid w:val="00610F56"/>
    <w:rsid w:val="006113A9"/>
    <w:rsid w:val="0061190C"/>
    <w:rsid w:val="00611A61"/>
    <w:rsid w:val="00611E25"/>
    <w:rsid w:val="006122AB"/>
    <w:rsid w:val="0061249F"/>
    <w:rsid w:val="00612634"/>
    <w:rsid w:val="006127FA"/>
    <w:rsid w:val="006128FF"/>
    <w:rsid w:val="00612C24"/>
    <w:rsid w:val="00612C73"/>
    <w:rsid w:val="00612D3C"/>
    <w:rsid w:val="00612FB6"/>
    <w:rsid w:val="00613036"/>
    <w:rsid w:val="00613399"/>
    <w:rsid w:val="006134CE"/>
    <w:rsid w:val="006138D8"/>
    <w:rsid w:val="0061393D"/>
    <w:rsid w:val="00613D19"/>
    <w:rsid w:val="00614064"/>
    <w:rsid w:val="006140CD"/>
    <w:rsid w:val="006141D8"/>
    <w:rsid w:val="006144AB"/>
    <w:rsid w:val="006145DE"/>
    <w:rsid w:val="00614CB2"/>
    <w:rsid w:val="00614CB4"/>
    <w:rsid w:val="00614D09"/>
    <w:rsid w:val="00614D1E"/>
    <w:rsid w:val="0061524B"/>
    <w:rsid w:val="00615624"/>
    <w:rsid w:val="0061565F"/>
    <w:rsid w:val="006156E9"/>
    <w:rsid w:val="00615BC8"/>
    <w:rsid w:val="00615BDB"/>
    <w:rsid w:val="00615EFE"/>
    <w:rsid w:val="00616885"/>
    <w:rsid w:val="00616ACA"/>
    <w:rsid w:val="00616B27"/>
    <w:rsid w:val="00616BAD"/>
    <w:rsid w:val="00616D2E"/>
    <w:rsid w:val="0061717F"/>
    <w:rsid w:val="006171DC"/>
    <w:rsid w:val="00617402"/>
    <w:rsid w:val="006175CF"/>
    <w:rsid w:val="00617741"/>
    <w:rsid w:val="00617C5B"/>
    <w:rsid w:val="00617F5D"/>
    <w:rsid w:val="006201A2"/>
    <w:rsid w:val="0062024A"/>
    <w:rsid w:val="00620254"/>
    <w:rsid w:val="00620686"/>
    <w:rsid w:val="00620860"/>
    <w:rsid w:val="006209E8"/>
    <w:rsid w:val="00620E8E"/>
    <w:rsid w:val="00621B6A"/>
    <w:rsid w:val="00621B6F"/>
    <w:rsid w:val="00621C0B"/>
    <w:rsid w:val="00621C72"/>
    <w:rsid w:val="00621CAD"/>
    <w:rsid w:val="00622266"/>
    <w:rsid w:val="00622425"/>
    <w:rsid w:val="0062271C"/>
    <w:rsid w:val="0062286B"/>
    <w:rsid w:val="00623084"/>
    <w:rsid w:val="00623427"/>
    <w:rsid w:val="00623765"/>
    <w:rsid w:val="006239D5"/>
    <w:rsid w:val="00623A42"/>
    <w:rsid w:val="00623B36"/>
    <w:rsid w:val="00623EF3"/>
    <w:rsid w:val="006241B3"/>
    <w:rsid w:val="0062437B"/>
    <w:rsid w:val="00624453"/>
    <w:rsid w:val="006245B1"/>
    <w:rsid w:val="006245F2"/>
    <w:rsid w:val="0062482C"/>
    <w:rsid w:val="00624AFA"/>
    <w:rsid w:val="00624C6E"/>
    <w:rsid w:val="00624FB3"/>
    <w:rsid w:val="006254FC"/>
    <w:rsid w:val="00625804"/>
    <w:rsid w:val="006259DB"/>
    <w:rsid w:val="00625B24"/>
    <w:rsid w:val="00626216"/>
    <w:rsid w:val="00626416"/>
    <w:rsid w:val="0062657C"/>
    <w:rsid w:val="00626C25"/>
    <w:rsid w:val="00626E64"/>
    <w:rsid w:val="00627432"/>
    <w:rsid w:val="0062747A"/>
    <w:rsid w:val="006274A7"/>
    <w:rsid w:val="006275A2"/>
    <w:rsid w:val="00627BA3"/>
    <w:rsid w:val="00627C39"/>
    <w:rsid w:val="00627D23"/>
    <w:rsid w:val="00627E44"/>
    <w:rsid w:val="006300D7"/>
    <w:rsid w:val="006306E2"/>
    <w:rsid w:val="00630796"/>
    <w:rsid w:val="00631007"/>
    <w:rsid w:val="00631092"/>
    <w:rsid w:val="0063149E"/>
    <w:rsid w:val="00631826"/>
    <w:rsid w:val="00631C9F"/>
    <w:rsid w:val="00632004"/>
    <w:rsid w:val="00632029"/>
    <w:rsid w:val="00632507"/>
    <w:rsid w:val="00632550"/>
    <w:rsid w:val="006326BC"/>
    <w:rsid w:val="0063290E"/>
    <w:rsid w:val="00632927"/>
    <w:rsid w:val="00632A0E"/>
    <w:rsid w:val="00632A4C"/>
    <w:rsid w:val="00632BE7"/>
    <w:rsid w:val="00633951"/>
    <w:rsid w:val="0063395F"/>
    <w:rsid w:val="00633965"/>
    <w:rsid w:val="00633972"/>
    <w:rsid w:val="00633B5E"/>
    <w:rsid w:val="00633B71"/>
    <w:rsid w:val="00633C0A"/>
    <w:rsid w:val="00633D62"/>
    <w:rsid w:val="00633FCD"/>
    <w:rsid w:val="0063405E"/>
    <w:rsid w:val="006341AD"/>
    <w:rsid w:val="00634411"/>
    <w:rsid w:val="00634480"/>
    <w:rsid w:val="006347F5"/>
    <w:rsid w:val="006349D0"/>
    <w:rsid w:val="00635210"/>
    <w:rsid w:val="006356FE"/>
    <w:rsid w:val="006357C8"/>
    <w:rsid w:val="00635973"/>
    <w:rsid w:val="00635E1A"/>
    <w:rsid w:val="00635E98"/>
    <w:rsid w:val="00635EDC"/>
    <w:rsid w:val="00635F56"/>
    <w:rsid w:val="00636094"/>
    <w:rsid w:val="006366EE"/>
    <w:rsid w:val="0063681F"/>
    <w:rsid w:val="00636A76"/>
    <w:rsid w:val="00636AEE"/>
    <w:rsid w:val="00636CCC"/>
    <w:rsid w:val="00636CF0"/>
    <w:rsid w:val="006373C7"/>
    <w:rsid w:val="006373EE"/>
    <w:rsid w:val="006374F0"/>
    <w:rsid w:val="00637AD4"/>
    <w:rsid w:val="00637E00"/>
    <w:rsid w:val="006401A7"/>
    <w:rsid w:val="006401C6"/>
    <w:rsid w:val="00640207"/>
    <w:rsid w:val="00640222"/>
    <w:rsid w:val="00640263"/>
    <w:rsid w:val="00640415"/>
    <w:rsid w:val="00640529"/>
    <w:rsid w:val="0064096C"/>
    <w:rsid w:val="006409F3"/>
    <w:rsid w:val="00641061"/>
    <w:rsid w:val="00641092"/>
    <w:rsid w:val="0064150F"/>
    <w:rsid w:val="006419ED"/>
    <w:rsid w:val="006419F7"/>
    <w:rsid w:val="00641BC1"/>
    <w:rsid w:val="00642933"/>
    <w:rsid w:val="00642C15"/>
    <w:rsid w:val="00642D10"/>
    <w:rsid w:val="0064322A"/>
    <w:rsid w:val="00643556"/>
    <w:rsid w:val="00643587"/>
    <w:rsid w:val="00643751"/>
    <w:rsid w:val="00643769"/>
    <w:rsid w:val="006437A9"/>
    <w:rsid w:val="006437EE"/>
    <w:rsid w:val="00643817"/>
    <w:rsid w:val="00643887"/>
    <w:rsid w:val="00643973"/>
    <w:rsid w:val="0064398B"/>
    <w:rsid w:val="00644159"/>
    <w:rsid w:val="00644200"/>
    <w:rsid w:val="0064428B"/>
    <w:rsid w:val="00644511"/>
    <w:rsid w:val="00644864"/>
    <w:rsid w:val="0064486C"/>
    <w:rsid w:val="00644A33"/>
    <w:rsid w:val="00644E60"/>
    <w:rsid w:val="00644F77"/>
    <w:rsid w:val="006455A3"/>
    <w:rsid w:val="006457B7"/>
    <w:rsid w:val="00646037"/>
    <w:rsid w:val="006464DB"/>
    <w:rsid w:val="00646A90"/>
    <w:rsid w:val="00646C07"/>
    <w:rsid w:val="00646CE0"/>
    <w:rsid w:val="00646CF2"/>
    <w:rsid w:val="00647584"/>
    <w:rsid w:val="00647C85"/>
    <w:rsid w:val="00647CB3"/>
    <w:rsid w:val="00647D45"/>
    <w:rsid w:val="00647D60"/>
    <w:rsid w:val="00647D92"/>
    <w:rsid w:val="00650150"/>
    <w:rsid w:val="00650854"/>
    <w:rsid w:val="006508D2"/>
    <w:rsid w:val="00650A0F"/>
    <w:rsid w:val="00650A60"/>
    <w:rsid w:val="00650B2C"/>
    <w:rsid w:val="00650CF1"/>
    <w:rsid w:val="00650D1E"/>
    <w:rsid w:val="00650D78"/>
    <w:rsid w:val="00650DEB"/>
    <w:rsid w:val="00650EB8"/>
    <w:rsid w:val="00650F7C"/>
    <w:rsid w:val="00650FBE"/>
    <w:rsid w:val="006513D5"/>
    <w:rsid w:val="0065153D"/>
    <w:rsid w:val="00651627"/>
    <w:rsid w:val="006517A4"/>
    <w:rsid w:val="006518B1"/>
    <w:rsid w:val="006519E5"/>
    <w:rsid w:val="00651A31"/>
    <w:rsid w:val="00651AD3"/>
    <w:rsid w:val="00651AD5"/>
    <w:rsid w:val="00651FA0"/>
    <w:rsid w:val="006523AF"/>
    <w:rsid w:val="00652BB4"/>
    <w:rsid w:val="00652D1D"/>
    <w:rsid w:val="00653205"/>
    <w:rsid w:val="00653273"/>
    <w:rsid w:val="0065330E"/>
    <w:rsid w:val="006537FA"/>
    <w:rsid w:val="00653830"/>
    <w:rsid w:val="00653B8D"/>
    <w:rsid w:val="00654329"/>
    <w:rsid w:val="00654346"/>
    <w:rsid w:val="006544F6"/>
    <w:rsid w:val="00654591"/>
    <w:rsid w:val="00654B42"/>
    <w:rsid w:val="00654C81"/>
    <w:rsid w:val="00655070"/>
    <w:rsid w:val="00655132"/>
    <w:rsid w:val="00655223"/>
    <w:rsid w:val="00655277"/>
    <w:rsid w:val="006552C8"/>
    <w:rsid w:val="006556BD"/>
    <w:rsid w:val="00655780"/>
    <w:rsid w:val="0065594D"/>
    <w:rsid w:val="00655C91"/>
    <w:rsid w:val="00655CE9"/>
    <w:rsid w:val="006561FF"/>
    <w:rsid w:val="00656310"/>
    <w:rsid w:val="006567BF"/>
    <w:rsid w:val="0065694E"/>
    <w:rsid w:val="00656B14"/>
    <w:rsid w:val="00656C59"/>
    <w:rsid w:val="00656D6F"/>
    <w:rsid w:val="00657005"/>
    <w:rsid w:val="006571F3"/>
    <w:rsid w:val="006574EB"/>
    <w:rsid w:val="006578D9"/>
    <w:rsid w:val="00657A5B"/>
    <w:rsid w:val="00657D61"/>
    <w:rsid w:val="00657F67"/>
    <w:rsid w:val="006601F9"/>
    <w:rsid w:val="006602D1"/>
    <w:rsid w:val="006605DC"/>
    <w:rsid w:val="006609E6"/>
    <w:rsid w:val="00660DAD"/>
    <w:rsid w:val="00660EDA"/>
    <w:rsid w:val="00661636"/>
    <w:rsid w:val="00661996"/>
    <w:rsid w:val="00661C4E"/>
    <w:rsid w:val="00661CC2"/>
    <w:rsid w:val="00662166"/>
    <w:rsid w:val="006621F4"/>
    <w:rsid w:val="0066249D"/>
    <w:rsid w:val="0066279C"/>
    <w:rsid w:val="00662966"/>
    <w:rsid w:val="00662974"/>
    <w:rsid w:val="00662A3C"/>
    <w:rsid w:val="00662FA2"/>
    <w:rsid w:val="0066331F"/>
    <w:rsid w:val="006635DC"/>
    <w:rsid w:val="00663908"/>
    <w:rsid w:val="00663A0C"/>
    <w:rsid w:val="0066402E"/>
    <w:rsid w:val="00664032"/>
    <w:rsid w:val="006644FB"/>
    <w:rsid w:val="006646D1"/>
    <w:rsid w:val="006646F4"/>
    <w:rsid w:val="00664B8C"/>
    <w:rsid w:val="00664F87"/>
    <w:rsid w:val="00665229"/>
    <w:rsid w:val="00665316"/>
    <w:rsid w:val="006653F9"/>
    <w:rsid w:val="00665464"/>
    <w:rsid w:val="006654E8"/>
    <w:rsid w:val="0066568F"/>
    <w:rsid w:val="00665B19"/>
    <w:rsid w:val="00665CCE"/>
    <w:rsid w:val="00665CD5"/>
    <w:rsid w:val="00665D51"/>
    <w:rsid w:val="00665F87"/>
    <w:rsid w:val="00666DA7"/>
    <w:rsid w:val="00666DE8"/>
    <w:rsid w:val="00666F36"/>
    <w:rsid w:val="006672FC"/>
    <w:rsid w:val="006674DD"/>
    <w:rsid w:val="00667525"/>
    <w:rsid w:val="006679C8"/>
    <w:rsid w:val="00667A27"/>
    <w:rsid w:val="00667C07"/>
    <w:rsid w:val="00667F2A"/>
    <w:rsid w:val="006701CF"/>
    <w:rsid w:val="00670402"/>
    <w:rsid w:val="006704BF"/>
    <w:rsid w:val="00670513"/>
    <w:rsid w:val="00670AD6"/>
    <w:rsid w:val="00670ECD"/>
    <w:rsid w:val="00671122"/>
    <w:rsid w:val="00671485"/>
    <w:rsid w:val="006717C1"/>
    <w:rsid w:val="00671897"/>
    <w:rsid w:val="00671C8F"/>
    <w:rsid w:val="00671F19"/>
    <w:rsid w:val="0067205E"/>
    <w:rsid w:val="0067265A"/>
    <w:rsid w:val="00672966"/>
    <w:rsid w:val="006729A2"/>
    <w:rsid w:val="00672F44"/>
    <w:rsid w:val="0067330E"/>
    <w:rsid w:val="006733A3"/>
    <w:rsid w:val="006735BC"/>
    <w:rsid w:val="006737DD"/>
    <w:rsid w:val="00673BDE"/>
    <w:rsid w:val="00673EB7"/>
    <w:rsid w:val="00673F3D"/>
    <w:rsid w:val="00673FBF"/>
    <w:rsid w:val="00674214"/>
    <w:rsid w:val="00674382"/>
    <w:rsid w:val="00674399"/>
    <w:rsid w:val="00674460"/>
    <w:rsid w:val="006744ED"/>
    <w:rsid w:val="006745C6"/>
    <w:rsid w:val="00674737"/>
    <w:rsid w:val="0067517B"/>
    <w:rsid w:val="006755D1"/>
    <w:rsid w:val="00675652"/>
    <w:rsid w:val="006757DC"/>
    <w:rsid w:val="006757F4"/>
    <w:rsid w:val="00675A29"/>
    <w:rsid w:val="00675E8E"/>
    <w:rsid w:val="0067616B"/>
    <w:rsid w:val="00676365"/>
    <w:rsid w:val="006767B8"/>
    <w:rsid w:val="006769FF"/>
    <w:rsid w:val="00676E98"/>
    <w:rsid w:val="00676F11"/>
    <w:rsid w:val="00677139"/>
    <w:rsid w:val="006771ED"/>
    <w:rsid w:val="006774A4"/>
    <w:rsid w:val="00677725"/>
    <w:rsid w:val="00677864"/>
    <w:rsid w:val="00677C97"/>
    <w:rsid w:val="00677D6D"/>
    <w:rsid w:val="0068013A"/>
    <w:rsid w:val="00680A97"/>
    <w:rsid w:val="00680D9B"/>
    <w:rsid w:val="00680EA0"/>
    <w:rsid w:val="00680F30"/>
    <w:rsid w:val="00680F81"/>
    <w:rsid w:val="0068102D"/>
    <w:rsid w:val="006812F4"/>
    <w:rsid w:val="006813DF"/>
    <w:rsid w:val="006816E8"/>
    <w:rsid w:val="006819F6"/>
    <w:rsid w:val="00681D15"/>
    <w:rsid w:val="00681E8E"/>
    <w:rsid w:val="00681E91"/>
    <w:rsid w:val="0068226B"/>
    <w:rsid w:val="00682318"/>
    <w:rsid w:val="006825FD"/>
    <w:rsid w:val="00682675"/>
    <w:rsid w:val="006827B8"/>
    <w:rsid w:val="00682935"/>
    <w:rsid w:val="00682A14"/>
    <w:rsid w:val="00682A4A"/>
    <w:rsid w:val="00682B0F"/>
    <w:rsid w:val="00682DCA"/>
    <w:rsid w:val="00682ED3"/>
    <w:rsid w:val="00683392"/>
    <w:rsid w:val="00683683"/>
    <w:rsid w:val="00683993"/>
    <w:rsid w:val="00683AD3"/>
    <w:rsid w:val="00683C0B"/>
    <w:rsid w:val="00683D7F"/>
    <w:rsid w:val="00684258"/>
    <w:rsid w:val="006849D0"/>
    <w:rsid w:val="00684E2E"/>
    <w:rsid w:val="00685725"/>
    <w:rsid w:val="00685BB7"/>
    <w:rsid w:val="00685D3B"/>
    <w:rsid w:val="00685FC2"/>
    <w:rsid w:val="0068608B"/>
    <w:rsid w:val="0068623E"/>
    <w:rsid w:val="00686310"/>
    <w:rsid w:val="00686366"/>
    <w:rsid w:val="006864B2"/>
    <w:rsid w:val="006864F7"/>
    <w:rsid w:val="00686533"/>
    <w:rsid w:val="0068653A"/>
    <w:rsid w:val="0068673B"/>
    <w:rsid w:val="00686765"/>
    <w:rsid w:val="00687141"/>
    <w:rsid w:val="0068721F"/>
    <w:rsid w:val="00687E09"/>
    <w:rsid w:val="006901CD"/>
    <w:rsid w:val="006905B3"/>
    <w:rsid w:val="00690D12"/>
    <w:rsid w:val="00690D66"/>
    <w:rsid w:val="00690F0E"/>
    <w:rsid w:val="00691885"/>
    <w:rsid w:val="006919C5"/>
    <w:rsid w:val="00691D43"/>
    <w:rsid w:val="00691DE0"/>
    <w:rsid w:val="006922CA"/>
    <w:rsid w:val="0069236A"/>
    <w:rsid w:val="006925FF"/>
    <w:rsid w:val="00692602"/>
    <w:rsid w:val="00692799"/>
    <w:rsid w:val="006927F0"/>
    <w:rsid w:val="00692898"/>
    <w:rsid w:val="0069291A"/>
    <w:rsid w:val="00692979"/>
    <w:rsid w:val="006929BB"/>
    <w:rsid w:val="00692A0D"/>
    <w:rsid w:val="00692BB9"/>
    <w:rsid w:val="00692D65"/>
    <w:rsid w:val="00692DAD"/>
    <w:rsid w:val="00692F5C"/>
    <w:rsid w:val="00693077"/>
    <w:rsid w:val="00693205"/>
    <w:rsid w:val="00693295"/>
    <w:rsid w:val="00693873"/>
    <w:rsid w:val="00693CA1"/>
    <w:rsid w:val="00693E5E"/>
    <w:rsid w:val="00693E70"/>
    <w:rsid w:val="00693EE8"/>
    <w:rsid w:val="006943ED"/>
    <w:rsid w:val="0069447C"/>
    <w:rsid w:val="006949AD"/>
    <w:rsid w:val="00694F91"/>
    <w:rsid w:val="00695184"/>
    <w:rsid w:val="006958E7"/>
    <w:rsid w:val="00695C33"/>
    <w:rsid w:val="00695E95"/>
    <w:rsid w:val="00695F2E"/>
    <w:rsid w:val="00696244"/>
    <w:rsid w:val="00696486"/>
    <w:rsid w:val="00696787"/>
    <w:rsid w:val="00696932"/>
    <w:rsid w:val="006969D6"/>
    <w:rsid w:val="00696A1A"/>
    <w:rsid w:val="0069755C"/>
    <w:rsid w:val="006979B9"/>
    <w:rsid w:val="006979DC"/>
    <w:rsid w:val="00697C2C"/>
    <w:rsid w:val="00697D5A"/>
    <w:rsid w:val="00697E3A"/>
    <w:rsid w:val="006A015F"/>
    <w:rsid w:val="006A05EF"/>
    <w:rsid w:val="006A0942"/>
    <w:rsid w:val="006A0993"/>
    <w:rsid w:val="006A0A03"/>
    <w:rsid w:val="006A108E"/>
    <w:rsid w:val="006A13D0"/>
    <w:rsid w:val="006A13EF"/>
    <w:rsid w:val="006A18CF"/>
    <w:rsid w:val="006A18DD"/>
    <w:rsid w:val="006A1D48"/>
    <w:rsid w:val="006A2231"/>
    <w:rsid w:val="006A2347"/>
    <w:rsid w:val="006A24B3"/>
    <w:rsid w:val="006A2595"/>
    <w:rsid w:val="006A2D0E"/>
    <w:rsid w:val="006A2E1C"/>
    <w:rsid w:val="006A2E66"/>
    <w:rsid w:val="006A3227"/>
    <w:rsid w:val="006A3396"/>
    <w:rsid w:val="006A3574"/>
    <w:rsid w:val="006A35AF"/>
    <w:rsid w:val="006A376D"/>
    <w:rsid w:val="006A37BD"/>
    <w:rsid w:val="006A3AF6"/>
    <w:rsid w:val="006A3F94"/>
    <w:rsid w:val="006A4113"/>
    <w:rsid w:val="006A41F4"/>
    <w:rsid w:val="006A457C"/>
    <w:rsid w:val="006A4584"/>
    <w:rsid w:val="006A484F"/>
    <w:rsid w:val="006A49B5"/>
    <w:rsid w:val="006A4BE6"/>
    <w:rsid w:val="006A4FFD"/>
    <w:rsid w:val="006A5052"/>
    <w:rsid w:val="006A5185"/>
    <w:rsid w:val="006A5976"/>
    <w:rsid w:val="006A5A24"/>
    <w:rsid w:val="006A5A45"/>
    <w:rsid w:val="006A5AA2"/>
    <w:rsid w:val="006A5CA3"/>
    <w:rsid w:val="006A5E26"/>
    <w:rsid w:val="006A5F0A"/>
    <w:rsid w:val="006A64BD"/>
    <w:rsid w:val="006A66BA"/>
    <w:rsid w:val="006A6725"/>
    <w:rsid w:val="006A69DF"/>
    <w:rsid w:val="006A6B14"/>
    <w:rsid w:val="006A6B69"/>
    <w:rsid w:val="006A6FAF"/>
    <w:rsid w:val="006A72F0"/>
    <w:rsid w:val="006A7574"/>
    <w:rsid w:val="006A7A0A"/>
    <w:rsid w:val="006A7BF2"/>
    <w:rsid w:val="006A7C40"/>
    <w:rsid w:val="006A7D8B"/>
    <w:rsid w:val="006A7D98"/>
    <w:rsid w:val="006A7F27"/>
    <w:rsid w:val="006A7FDD"/>
    <w:rsid w:val="006B0489"/>
    <w:rsid w:val="006B04DC"/>
    <w:rsid w:val="006B0763"/>
    <w:rsid w:val="006B095F"/>
    <w:rsid w:val="006B0C66"/>
    <w:rsid w:val="006B0E3C"/>
    <w:rsid w:val="006B14F4"/>
    <w:rsid w:val="006B163E"/>
    <w:rsid w:val="006B166D"/>
    <w:rsid w:val="006B16EB"/>
    <w:rsid w:val="006B18B8"/>
    <w:rsid w:val="006B18C8"/>
    <w:rsid w:val="006B19B2"/>
    <w:rsid w:val="006B1C5F"/>
    <w:rsid w:val="006B1C86"/>
    <w:rsid w:val="006B1DA2"/>
    <w:rsid w:val="006B1F5F"/>
    <w:rsid w:val="006B2049"/>
    <w:rsid w:val="006B20F8"/>
    <w:rsid w:val="006B20FF"/>
    <w:rsid w:val="006B21E9"/>
    <w:rsid w:val="006B222B"/>
    <w:rsid w:val="006B242D"/>
    <w:rsid w:val="006B2601"/>
    <w:rsid w:val="006B2666"/>
    <w:rsid w:val="006B2979"/>
    <w:rsid w:val="006B2BC5"/>
    <w:rsid w:val="006B3294"/>
    <w:rsid w:val="006B3598"/>
    <w:rsid w:val="006B393F"/>
    <w:rsid w:val="006B3E55"/>
    <w:rsid w:val="006B3EB8"/>
    <w:rsid w:val="006B40F5"/>
    <w:rsid w:val="006B415A"/>
    <w:rsid w:val="006B4164"/>
    <w:rsid w:val="006B43A2"/>
    <w:rsid w:val="006B49F6"/>
    <w:rsid w:val="006B4D4E"/>
    <w:rsid w:val="006B5A1B"/>
    <w:rsid w:val="006B5A74"/>
    <w:rsid w:val="006B646E"/>
    <w:rsid w:val="006B658F"/>
    <w:rsid w:val="006B66EC"/>
    <w:rsid w:val="006B672C"/>
    <w:rsid w:val="006B6A16"/>
    <w:rsid w:val="006B6AD0"/>
    <w:rsid w:val="006B6B9C"/>
    <w:rsid w:val="006B6BA3"/>
    <w:rsid w:val="006B6C0E"/>
    <w:rsid w:val="006B6C95"/>
    <w:rsid w:val="006B725C"/>
    <w:rsid w:val="006B7864"/>
    <w:rsid w:val="006B789D"/>
    <w:rsid w:val="006B7936"/>
    <w:rsid w:val="006B7F6B"/>
    <w:rsid w:val="006B7F93"/>
    <w:rsid w:val="006C0165"/>
    <w:rsid w:val="006C03B2"/>
    <w:rsid w:val="006C0985"/>
    <w:rsid w:val="006C09DD"/>
    <w:rsid w:val="006C0A1A"/>
    <w:rsid w:val="006C1186"/>
    <w:rsid w:val="006C187D"/>
    <w:rsid w:val="006C1B3F"/>
    <w:rsid w:val="006C2249"/>
    <w:rsid w:val="006C2E16"/>
    <w:rsid w:val="006C375B"/>
    <w:rsid w:val="006C377A"/>
    <w:rsid w:val="006C3818"/>
    <w:rsid w:val="006C38A8"/>
    <w:rsid w:val="006C38DB"/>
    <w:rsid w:val="006C3BEF"/>
    <w:rsid w:val="006C3F40"/>
    <w:rsid w:val="006C44D3"/>
    <w:rsid w:val="006C45C1"/>
    <w:rsid w:val="006C479E"/>
    <w:rsid w:val="006C47F0"/>
    <w:rsid w:val="006C4B0F"/>
    <w:rsid w:val="006C4B11"/>
    <w:rsid w:val="006C4C99"/>
    <w:rsid w:val="006C4D69"/>
    <w:rsid w:val="006C4F94"/>
    <w:rsid w:val="006C4FD6"/>
    <w:rsid w:val="006C50C3"/>
    <w:rsid w:val="006C50CB"/>
    <w:rsid w:val="006C5215"/>
    <w:rsid w:val="006C52E5"/>
    <w:rsid w:val="006C54BF"/>
    <w:rsid w:val="006C55A8"/>
    <w:rsid w:val="006C566C"/>
    <w:rsid w:val="006C57EC"/>
    <w:rsid w:val="006C5A4C"/>
    <w:rsid w:val="006C5B3B"/>
    <w:rsid w:val="006C5C20"/>
    <w:rsid w:val="006C5E13"/>
    <w:rsid w:val="006C5FF1"/>
    <w:rsid w:val="006C6056"/>
    <w:rsid w:val="006C6287"/>
    <w:rsid w:val="006C65F1"/>
    <w:rsid w:val="006C677C"/>
    <w:rsid w:val="006C6E92"/>
    <w:rsid w:val="006C75C9"/>
    <w:rsid w:val="006C763E"/>
    <w:rsid w:val="006C7D77"/>
    <w:rsid w:val="006D0233"/>
    <w:rsid w:val="006D03CD"/>
    <w:rsid w:val="006D0A70"/>
    <w:rsid w:val="006D0AD9"/>
    <w:rsid w:val="006D0DED"/>
    <w:rsid w:val="006D0E79"/>
    <w:rsid w:val="006D1407"/>
    <w:rsid w:val="006D1543"/>
    <w:rsid w:val="006D16E6"/>
    <w:rsid w:val="006D1788"/>
    <w:rsid w:val="006D18BE"/>
    <w:rsid w:val="006D19ED"/>
    <w:rsid w:val="006D1A23"/>
    <w:rsid w:val="006D1F1A"/>
    <w:rsid w:val="006D21FF"/>
    <w:rsid w:val="006D2627"/>
    <w:rsid w:val="006D2ABF"/>
    <w:rsid w:val="006D2B5D"/>
    <w:rsid w:val="006D31AF"/>
    <w:rsid w:val="006D31DD"/>
    <w:rsid w:val="006D353E"/>
    <w:rsid w:val="006D37BA"/>
    <w:rsid w:val="006D38D0"/>
    <w:rsid w:val="006D423B"/>
    <w:rsid w:val="006D431E"/>
    <w:rsid w:val="006D48BB"/>
    <w:rsid w:val="006D492A"/>
    <w:rsid w:val="006D492E"/>
    <w:rsid w:val="006D493C"/>
    <w:rsid w:val="006D4F72"/>
    <w:rsid w:val="006D4FB0"/>
    <w:rsid w:val="006D5687"/>
    <w:rsid w:val="006D59BF"/>
    <w:rsid w:val="006D5A27"/>
    <w:rsid w:val="006D5AE7"/>
    <w:rsid w:val="006D5BA9"/>
    <w:rsid w:val="006D5EC2"/>
    <w:rsid w:val="006D5FEF"/>
    <w:rsid w:val="006D615D"/>
    <w:rsid w:val="006D64B5"/>
    <w:rsid w:val="006D6C1C"/>
    <w:rsid w:val="006D6CFD"/>
    <w:rsid w:val="006D72A1"/>
    <w:rsid w:val="006D7598"/>
    <w:rsid w:val="006D786B"/>
    <w:rsid w:val="006D7B3C"/>
    <w:rsid w:val="006D7B93"/>
    <w:rsid w:val="006D7DAD"/>
    <w:rsid w:val="006E00B2"/>
    <w:rsid w:val="006E03F9"/>
    <w:rsid w:val="006E05E0"/>
    <w:rsid w:val="006E088D"/>
    <w:rsid w:val="006E09BF"/>
    <w:rsid w:val="006E0A09"/>
    <w:rsid w:val="006E0B16"/>
    <w:rsid w:val="006E0E60"/>
    <w:rsid w:val="006E0ED0"/>
    <w:rsid w:val="006E11D4"/>
    <w:rsid w:val="006E13B5"/>
    <w:rsid w:val="006E176F"/>
    <w:rsid w:val="006E2190"/>
    <w:rsid w:val="006E22CC"/>
    <w:rsid w:val="006E2816"/>
    <w:rsid w:val="006E2A5B"/>
    <w:rsid w:val="006E2AA6"/>
    <w:rsid w:val="006E2FED"/>
    <w:rsid w:val="006E32B6"/>
    <w:rsid w:val="006E32F5"/>
    <w:rsid w:val="006E348C"/>
    <w:rsid w:val="006E3A42"/>
    <w:rsid w:val="006E3D3A"/>
    <w:rsid w:val="006E3DC3"/>
    <w:rsid w:val="006E3F87"/>
    <w:rsid w:val="006E436E"/>
    <w:rsid w:val="006E4567"/>
    <w:rsid w:val="006E459B"/>
    <w:rsid w:val="006E45AE"/>
    <w:rsid w:val="006E4BBD"/>
    <w:rsid w:val="006E4D60"/>
    <w:rsid w:val="006E512D"/>
    <w:rsid w:val="006E5151"/>
    <w:rsid w:val="006E54EC"/>
    <w:rsid w:val="006E5545"/>
    <w:rsid w:val="006E554E"/>
    <w:rsid w:val="006E55A4"/>
    <w:rsid w:val="006E58AC"/>
    <w:rsid w:val="006E5A21"/>
    <w:rsid w:val="006E5BFC"/>
    <w:rsid w:val="006E5E9E"/>
    <w:rsid w:val="006E6385"/>
    <w:rsid w:val="006E63AC"/>
    <w:rsid w:val="006E67E2"/>
    <w:rsid w:val="006E6A05"/>
    <w:rsid w:val="006E6DA9"/>
    <w:rsid w:val="006E6F03"/>
    <w:rsid w:val="006E71A8"/>
    <w:rsid w:val="006E7320"/>
    <w:rsid w:val="006E7496"/>
    <w:rsid w:val="006E792F"/>
    <w:rsid w:val="006E7969"/>
    <w:rsid w:val="006E7ACC"/>
    <w:rsid w:val="006E7E49"/>
    <w:rsid w:val="006E7E6B"/>
    <w:rsid w:val="006E7F71"/>
    <w:rsid w:val="006F057D"/>
    <w:rsid w:val="006F05C2"/>
    <w:rsid w:val="006F090B"/>
    <w:rsid w:val="006F0C12"/>
    <w:rsid w:val="006F0C49"/>
    <w:rsid w:val="006F0EB1"/>
    <w:rsid w:val="006F1008"/>
    <w:rsid w:val="006F12C7"/>
    <w:rsid w:val="006F1354"/>
    <w:rsid w:val="006F15B9"/>
    <w:rsid w:val="006F1629"/>
    <w:rsid w:val="006F1897"/>
    <w:rsid w:val="006F1C02"/>
    <w:rsid w:val="006F1C96"/>
    <w:rsid w:val="006F1D86"/>
    <w:rsid w:val="006F22CB"/>
    <w:rsid w:val="006F289A"/>
    <w:rsid w:val="006F291E"/>
    <w:rsid w:val="006F2B10"/>
    <w:rsid w:val="006F2CED"/>
    <w:rsid w:val="006F2E21"/>
    <w:rsid w:val="006F3052"/>
    <w:rsid w:val="006F314D"/>
    <w:rsid w:val="006F3734"/>
    <w:rsid w:val="006F3738"/>
    <w:rsid w:val="006F381F"/>
    <w:rsid w:val="006F3B01"/>
    <w:rsid w:val="006F3BDF"/>
    <w:rsid w:val="006F4072"/>
    <w:rsid w:val="006F4189"/>
    <w:rsid w:val="006F435C"/>
    <w:rsid w:val="006F449F"/>
    <w:rsid w:val="006F4916"/>
    <w:rsid w:val="006F4A19"/>
    <w:rsid w:val="006F4B36"/>
    <w:rsid w:val="006F557B"/>
    <w:rsid w:val="006F5927"/>
    <w:rsid w:val="006F598B"/>
    <w:rsid w:val="006F5B41"/>
    <w:rsid w:val="006F5CCB"/>
    <w:rsid w:val="006F6051"/>
    <w:rsid w:val="006F613C"/>
    <w:rsid w:val="006F651D"/>
    <w:rsid w:val="006F6559"/>
    <w:rsid w:val="006F6674"/>
    <w:rsid w:val="006F6689"/>
    <w:rsid w:val="006F6740"/>
    <w:rsid w:val="006F7031"/>
    <w:rsid w:val="006F70CD"/>
    <w:rsid w:val="006F7117"/>
    <w:rsid w:val="006F71A7"/>
    <w:rsid w:val="006F7256"/>
    <w:rsid w:val="006F725A"/>
    <w:rsid w:val="006F73ED"/>
    <w:rsid w:val="006F746D"/>
    <w:rsid w:val="006F7915"/>
    <w:rsid w:val="006F7987"/>
    <w:rsid w:val="006F7A92"/>
    <w:rsid w:val="006F7BD7"/>
    <w:rsid w:val="006F7C53"/>
    <w:rsid w:val="006F7E42"/>
    <w:rsid w:val="0070001A"/>
    <w:rsid w:val="00700042"/>
    <w:rsid w:val="0070023A"/>
    <w:rsid w:val="00700795"/>
    <w:rsid w:val="00700CE1"/>
    <w:rsid w:val="007013FB"/>
    <w:rsid w:val="00701584"/>
    <w:rsid w:val="007017EA"/>
    <w:rsid w:val="0070181F"/>
    <w:rsid w:val="0070193E"/>
    <w:rsid w:val="00701946"/>
    <w:rsid w:val="00701B27"/>
    <w:rsid w:val="00701FEC"/>
    <w:rsid w:val="00702009"/>
    <w:rsid w:val="00702876"/>
    <w:rsid w:val="007028E4"/>
    <w:rsid w:val="007028E8"/>
    <w:rsid w:val="00702B23"/>
    <w:rsid w:val="00702BFC"/>
    <w:rsid w:val="007034BC"/>
    <w:rsid w:val="007035F6"/>
    <w:rsid w:val="007036E5"/>
    <w:rsid w:val="00703936"/>
    <w:rsid w:val="007040E4"/>
    <w:rsid w:val="007043EE"/>
    <w:rsid w:val="007044A4"/>
    <w:rsid w:val="007047A7"/>
    <w:rsid w:val="0070493E"/>
    <w:rsid w:val="0070495E"/>
    <w:rsid w:val="00704A33"/>
    <w:rsid w:val="00704C63"/>
    <w:rsid w:val="00704DEB"/>
    <w:rsid w:val="00704F36"/>
    <w:rsid w:val="007050C4"/>
    <w:rsid w:val="0070540B"/>
    <w:rsid w:val="00705503"/>
    <w:rsid w:val="00705584"/>
    <w:rsid w:val="00705A7C"/>
    <w:rsid w:val="00705E96"/>
    <w:rsid w:val="007062E8"/>
    <w:rsid w:val="0070652C"/>
    <w:rsid w:val="00706651"/>
    <w:rsid w:val="007066F2"/>
    <w:rsid w:val="00706C3D"/>
    <w:rsid w:val="00706E08"/>
    <w:rsid w:val="00707034"/>
    <w:rsid w:val="007070E2"/>
    <w:rsid w:val="0070711F"/>
    <w:rsid w:val="00707147"/>
    <w:rsid w:val="00707352"/>
    <w:rsid w:val="0070743B"/>
    <w:rsid w:val="007078D0"/>
    <w:rsid w:val="00707D11"/>
    <w:rsid w:val="007101EE"/>
    <w:rsid w:val="00710994"/>
    <w:rsid w:val="007109CD"/>
    <w:rsid w:val="00710A3E"/>
    <w:rsid w:val="00710B02"/>
    <w:rsid w:val="00710D33"/>
    <w:rsid w:val="007110D1"/>
    <w:rsid w:val="007110FE"/>
    <w:rsid w:val="007111D7"/>
    <w:rsid w:val="0071149A"/>
    <w:rsid w:val="007115A9"/>
    <w:rsid w:val="0071171C"/>
    <w:rsid w:val="00711760"/>
    <w:rsid w:val="0071196B"/>
    <w:rsid w:val="00711A0F"/>
    <w:rsid w:val="00711AE4"/>
    <w:rsid w:val="00711C55"/>
    <w:rsid w:val="00711C69"/>
    <w:rsid w:val="00711D10"/>
    <w:rsid w:val="00711D73"/>
    <w:rsid w:val="00711E0C"/>
    <w:rsid w:val="00711E41"/>
    <w:rsid w:val="00712A0F"/>
    <w:rsid w:val="00712FDB"/>
    <w:rsid w:val="0071360C"/>
    <w:rsid w:val="0071374D"/>
    <w:rsid w:val="00714312"/>
    <w:rsid w:val="00714722"/>
    <w:rsid w:val="0071475C"/>
    <w:rsid w:val="00714CF6"/>
    <w:rsid w:val="00714D6A"/>
    <w:rsid w:val="0071585C"/>
    <w:rsid w:val="0071594B"/>
    <w:rsid w:val="00715DFE"/>
    <w:rsid w:val="00715F49"/>
    <w:rsid w:val="007162F2"/>
    <w:rsid w:val="007163BF"/>
    <w:rsid w:val="0071649C"/>
    <w:rsid w:val="00716A3B"/>
    <w:rsid w:val="00716AEF"/>
    <w:rsid w:val="00716FC0"/>
    <w:rsid w:val="0071716F"/>
    <w:rsid w:val="00717267"/>
    <w:rsid w:val="007173A5"/>
    <w:rsid w:val="007178EE"/>
    <w:rsid w:val="00717B0A"/>
    <w:rsid w:val="00720759"/>
    <w:rsid w:val="007208F9"/>
    <w:rsid w:val="00720BD4"/>
    <w:rsid w:val="00720F97"/>
    <w:rsid w:val="0072151E"/>
    <w:rsid w:val="007215A9"/>
    <w:rsid w:val="007218A9"/>
    <w:rsid w:val="0072190B"/>
    <w:rsid w:val="00721AC9"/>
    <w:rsid w:val="00721B4E"/>
    <w:rsid w:val="00721E1D"/>
    <w:rsid w:val="00722014"/>
    <w:rsid w:val="00722089"/>
    <w:rsid w:val="0072296B"/>
    <w:rsid w:val="00722B72"/>
    <w:rsid w:val="007231BD"/>
    <w:rsid w:val="0072326D"/>
    <w:rsid w:val="00723701"/>
    <w:rsid w:val="00723B29"/>
    <w:rsid w:val="00723C3B"/>
    <w:rsid w:val="00723CE3"/>
    <w:rsid w:val="00723EC3"/>
    <w:rsid w:val="00723F42"/>
    <w:rsid w:val="007242ED"/>
    <w:rsid w:val="00724426"/>
    <w:rsid w:val="00724B27"/>
    <w:rsid w:val="00724D5D"/>
    <w:rsid w:val="00725068"/>
    <w:rsid w:val="007254B1"/>
    <w:rsid w:val="00725524"/>
    <w:rsid w:val="007255D8"/>
    <w:rsid w:val="0072560E"/>
    <w:rsid w:val="00725826"/>
    <w:rsid w:val="0072590E"/>
    <w:rsid w:val="00725CB6"/>
    <w:rsid w:val="00725D75"/>
    <w:rsid w:val="0072602E"/>
    <w:rsid w:val="00726281"/>
    <w:rsid w:val="0072665F"/>
    <w:rsid w:val="00726C26"/>
    <w:rsid w:val="00726E6B"/>
    <w:rsid w:val="00726E9B"/>
    <w:rsid w:val="0072711D"/>
    <w:rsid w:val="007271F4"/>
    <w:rsid w:val="007273A7"/>
    <w:rsid w:val="00727E9F"/>
    <w:rsid w:val="007300DD"/>
    <w:rsid w:val="007302AF"/>
    <w:rsid w:val="00730302"/>
    <w:rsid w:val="007305A9"/>
    <w:rsid w:val="0073097B"/>
    <w:rsid w:val="0073116A"/>
    <w:rsid w:val="0073128B"/>
    <w:rsid w:val="007314D4"/>
    <w:rsid w:val="0073171A"/>
    <w:rsid w:val="00731A41"/>
    <w:rsid w:val="00731B2A"/>
    <w:rsid w:val="00731D37"/>
    <w:rsid w:val="00731E4B"/>
    <w:rsid w:val="00732035"/>
    <w:rsid w:val="00732321"/>
    <w:rsid w:val="00732719"/>
    <w:rsid w:val="007327CE"/>
    <w:rsid w:val="00732A8C"/>
    <w:rsid w:val="00732E3A"/>
    <w:rsid w:val="007330FF"/>
    <w:rsid w:val="00733315"/>
    <w:rsid w:val="007337CF"/>
    <w:rsid w:val="00733858"/>
    <w:rsid w:val="0073391C"/>
    <w:rsid w:val="00733A74"/>
    <w:rsid w:val="00733A80"/>
    <w:rsid w:val="00733AA9"/>
    <w:rsid w:val="00733B23"/>
    <w:rsid w:val="00733B3C"/>
    <w:rsid w:val="00733D4A"/>
    <w:rsid w:val="00733F4E"/>
    <w:rsid w:val="007341B9"/>
    <w:rsid w:val="00734391"/>
    <w:rsid w:val="0073497A"/>
    <w:rsid w:val="00734E93"/>
    <w:rsid w:val="007356D0"/>
    <w:rsid w:val="0073583C"/>
    <w:rsid w:val="00735DAF"/>
    <w:rsid w:val="007360AB"/>
    <w:rsid w:val="007361C3"/>
    <w:rsid w:val="0073637C"/>
    <w:rsid w:val="0073660C"/>
    <w:rsid w:val="007368ED"/>
    <w:rsid w:val="00736D7B"/>
    <w:rsid w:val="0073759D"/>
    <w:rsid w:val="007377ED"/>
    <w:rsid w:val="007379C8"/>
    <w:rsid w:val="00737BBB"/>
    <w:rsid w:val="00737C8E"/>
    <w:rsid w:val="00737F20"/>
    <w:rsid w:val="007400A7"/>
    <w:rsid w:val="00740698"/>
    <w:rsid w:val="007406C0"/>
    <w:rsid w:val="00740733"/>
    <w:rsid w:val="00740AC1"/>
    <w:rsid w:val="00740CD3"/>
    <w:rsid w:val="0074108B"/>
    <w:rsid w:val="007411BA"/>
    <w:rsid w:val="00741ED8"/>
    <w:rsid w:val="007420C9"/>
    <w:rsid w:val="00742235"/>
    <w:rsid w:val="00742695"/>
    <w:rsid w:val="00742832"/>
    <w:rsid w:val="00742A51"/>
    <w:rsid w:val="00742BFB"/>
    <w:rsid w:val="00742CC3"/>
    <w:rsid w:val="00742D95"/>
    <w:rsid w:val="00742E2C"/>
    <w:rsid w:val="00742EC0"/>
    <w:rsid w:val="00742F3B"/>
    <w:rsid w:val="00743757"/>
    <w:rsid w:val="0074382B"/>
    <w:rsid w:val="00743867"/>
    <w:rsid w:val="00743AFE"/>
    <w:rsid w:val="00744055"/>
    <w:rsid w:val="007440E5"/>
    <w:rsid w:val="0074410F"/>
    <w:rsid w:val="0074431A"/>
    <w:rsid w:val="00744563"/>
    <w:rsid w:val="007446AF"/>
    <w:rsid w:val="0074473E"/>
    <w:rsid w:val="00744B79"/>
    <w:rsid w:val="00744FB1"/>
    <w:rsid w:val="007452EE"/>
    <w:rsid w:val="0074576E"/>
    <w:rsid w:val="00745EBB"/>
    <w:rsid w:val="00745F9B"/>
    <w:rsid w:val="00746167"/>
    <w:rsid w:val="00746199"/>
    <w:rsid w:val="007461C7"/>
    <w:rsid w:val="0074644A"/>
    <w:rsid w:val="00746AAB"/>
    <w:rsid w:val="00746E34"/>
    <w:rsid w:val="00747048"/>
    <w:rsid w:val="00747446"/>
    <w:rsid w:val="00747462"/>
    <w:rsid w:val="00747BD8"/>
    <w:rsid w:val="00747E09"/>
    <w:rsid w:val="00747EC2"/>
    <w:rsid w:val="00747F05"/>
    <w:rsid w:val="00750019"/>
    <w:rsid w:val="00750230"/>
    <w:rsid w:val="0075038A"/>
    <w:rsid w:val="00750841"/>
    <w:rsid w:val="007509F9"/>
    <w:rsid w:val="00750A1F"/>
    <w:rsid w:val="00750C99"/>
    <w:rsid w:val="00750E4B"/>
    <w:rsid w:val="007515C8"/>
    <w:rsid w:val="007517D1"/>
    <w:rsid w:val="00751C69"/>
    <w:rsid w:val="00751CF8"/>
    <w:rsid w:val="00751F76"/>
    <w:rsid w:val="0075211B"/>
    <w:rsid w:val="00752497"/>
    <w:rsid w:val="007525D9"/>
    <w:rsid w:val="0075286A"/>
    <w:rsid w:val="0075288B"/>
    <w:rsid w:val="00752C8B"/>
    <w:rsid w:val="00752FE7"/>
    <w:rsid w:val="007536BB"/>
    <w:rsid w:val="00753B9D"/>
    <w:rsid w:val="00753D6B"/>
    <w:rsid w:val="00753F01"/>
    <w:rsid w:val="0075412E"/>
    <w:rsid w:val="00754698"/>
    <w:rsid w:val="00754D64"/>
    <w:rsid w:val="00754EE4"/>
    <w:rsid w:val="0075522A"/>
    <w:rsid w:val="00755715"/>
    <w:rsid w:val="00755B06"/>
    <w:rsid w:val="00755E06"/>
    <w:rsid w:val="00756276"/>
    <w:rsid w:val="007564B4"/>
    <w:rsid w:val="007565E2"/>
    <w:rsid w:val="00756690"/>
    <w:rsid w:val="00756B9C"/>
    <w:rsid w:val="007570A3"/>
    <w:rsid w:val="007572E9"/>
    <w:rsid w:val="00757495"/>
    <w:rsid w:val="007579B6"/>
    <w:rsid w:val="00757A61"/>
    <w:rsid w:val="00757C03"/>
    <w:rsid w:val="00757CA7"/>
    <w:rsid w:val="00757CD9"/>
    <w:rsid w:val="00757D4D"/>
    <w:rsid w:val="00757E8E"/>
    <w:rsid w:val="00757FE8"/>
    <w:rsid w:val="007600CF"/>
    <w:rsid w:val="007603D7"/>
    <w:rsid w:val="007604E2"/>
    <w:rsid w:val="0076065D"/>
    <w:rsid w:val="00760756"/>
    <w:rsid w:val="00760830"/>
    <w:rsid w:val="00760868"/>
    <w:rsid w:val="00760D79"/>
    <w:rsid w:val="00760E6A"/>
    <w:rsid w:val="00760E75"/>
    <w:rsid w:val="00760F08"/>
    <w:rsid w:val="0076116D"/>
    <w:rsid w:val="00761278"/>
    <w:rsid w:val="007613AF"/>
    <w:rsid w:val="00761725"/>
    <w:rsid w:val="00761837"/>
    <w:rsid w:val="007619FB"/>
    <w:rsid w:val="0076200C"/>
    <w:rsid w:val="0076223E"/>
    <w:rsid w:val="007624B9"/>
    <w:rsid w:val="00762924"/>
    <w:rsid w:val="0076295C"/>
    <w:rsid w:val="00762A29"/>
    <w:rsid w:val="00762B47"/>
    <w:rsid w:val="00763055"/>
    <w:rsid w:val="007632F6"/>
    <w:rsid w:val="0076348C"/>
    <w:rsid w:val="0076375B"/>
    <w:rsid w:val="0076391E"/>
    <w:rsid w:val="00763D32"/>
    <w:rsid w:val="007641AA"/>
    <w:rsid w:val="00764471"/>
    <w:rsid w:val="00764596"/>
    <w:rsid w:val="0076499E"/>
    <w:rsid w:val="00764E4E"/>
    <w:rsid w:val="00764E7D"/>
    <w:rsid w:val="00764E9C"/>
    <w:rsid w:val="00764EB8"/>
    <w:rsid w:val="00765098"/>
    <w:rsid w:val="0076534D"/>
    <w:rsid w:val="007654B5"/>
    <w:rsid w:val="00765726"/>
    <w:rsid w:val="0076573F"/>
    <w:rsid w:val="00765800"/>
    <w:rsid w:val="0076598E"/>
    <w:rsid w:val="00765BAB"/>
    <w:rsid w:val="00765D9A"/>
    <w:rsid w:val="00765EF5"/>
    <w:rsid w:val="00765FDC"/>
    <w:rsid w:val="00766286"/>
    <w:rsid w:val="007664F8"/>
    <w:rsid w:val="00766559"/>
    <w:rsid w:val="00766763"/>
    <w:rsid w:val="007667D5"/>
    <w:rsid w:val="00766B0E"/>
    <w:rsid w:val="00766BFB"/>
    <w:rsid w:val="00766C85"/>
    <w:rsid w:val="00766D47"/>
    <w:rsid w:val="00766D54"/>
    <w:rsid w:val="00766D56"/>
    <w:rsid w:val="00766DFE"/>
    <w:rsid w:val="00766EC7"/>
    <w:rsid w:val="0076724F"/>
    <w:rsid w:val="0076731C"/>
    <w:rsid w:val="00767416"/>
    <w:rsid w:val="0076747C"/>
    <w:rsid w:val="007678B6"/>
    <w:rsid w:val="00767F56"/>
    <w:rsid w:val="0077047F"/>
    <w:rsid w:val="00770732"/>
    <w:rsid w:val="00770BE7"/>
    <w:rsid w:val="00770CEE"/>
    <w:rsid w:val="00770DE6"/>
    <w:rsid w:val="00771AAB"/>
    <w:rsid w:val="00771E0F"/>
    <w:rsid w:val="00771F66"/>
    <w:rsid w:val="00771FB5"/>
    <w:rsid w:val="007721AD"/>
    <w:rsid w:val="00772900"/>
    <w:rsid w:val="00772983"/>
    <w:rsid w:val="00772D15"/>
    <w:rsid w:val="00772DC3"/>
    <w:rsid w:val="007733C4"/>
    <w:rsid w:val="00773B05"/>
    <w:rsid w:val="00773F28"/>
    <w:rsid w:val="00773F94"/>
    <w:rsid w:val="00773FF7"/>
    <w:rsid w:val="007743A1"/>
    <w:rsid w:val="007744EF"/>
    <w:rsid w:val="00774DA4"/>
    <w:rsid w:val="007750DC"/>
    <w:rsid w:val="00775330"/>
    <w:rsid w:val="00775B57"/>
    <w:rsid w:val="00775BAA"/>
    <w:rsid w:val="00775EFD"/>
    <w:rsid w:val="00775F11"/>
    <w:rsid w:val="00776006"/>
    <w:rsid w:val="007762CD"/>
    <w:rsid w:val="00776392"/>
    <w:rsid w:val="0077641E"/>
    <w:rsid w:val="007765DF"/>
    <w:rsid w:val="0077666F"/>
    <w:rsid w:val="00776832"/>
    <w:rsid w:val="007768F2"/>
    <w:rsid w:val="00776BA0"/>
    <w:rsid w:val="00776E9E"/>
    <w:rsid w:val="0077703B"/>
    <w:rsid w:val="00777053"/>
    <w:rsid w:val="007776DA"/>
    <w:rsid w:val="007779E1"/>
    <w:rsid w:val="00777CD9"/>
    <w:rsid w:val="00777EE9"/>
    <w:rsid w:val="00780657"/>
    <w:rsid w:val="00780676"/>
    <w:rsid w:val="007808BF"/>
    <w:rsid w:val="00780980"/>
    <w:rsid w:val="007809D3"/>
    <w:rsid w:val="007809E1"/>
    <w:rsid w:val="00780ADB"/>
    <w:rsid w:val="00780B1F"/>
    <w:rsid w:val="00780EE8"/>
    <w:rsid w:val="00780FAE"/>
    <w:rsid w:val="0078146E"/>
    <w:rsid w:val="0078156D"/>
    <w:rsid w:val="00781633"/>
    <w:rsid w:val="0078165E"/>
    <w:rsid w:val="007816CF"/>
    <w:rsid w:val="007816FD"/>
    <w:rsid w:val="007816FF"/>
    <w:rsid w:val="00781B33"/>
    <w:rsid w:val="00781B9A"/>
    <w:rsid w:val="00781DAD"/>
    <w:rsid w:val="00781FE0"/>
    <w:rsid w:val="00782266"/>
    <w:rsid w:val="007823C7"/>
    <w:rsid w:val="007823DE"/>
    <w:rsid w:val="0078243D"/>
    <w:rsid w:val="00782D8A"/>
    <w:rsid w:val="00782F68"/>
    <w:rsid w:val="0078300A"/>
    <w:rsid w:val="007830A2"/>
    <w:rsid w:val="007831EB"/>
    <w:rsid w:val="00783315"/>
    <w:rsid w:val="007833C3"/>
    <w:rsid w:val="00783580"/>
    <w:rsid w:val="007837BE"/>
    <w:rsid w:val="0078380D"/>
    <w:rsid w:val="007842FE"/>
    <w:rsid w:val="00784702"/>
    <w:rsid w:val="00784C31"/>
    <w:rsid w:val="00784EA1"/>
    <w:rsid w:val="00784FC7"/>
    <w:rsid w:val="0078573B"/>
    <w:rsid w:val="00785A31"/>
    <w:rsid w:val="00785A8A"/>
    <w:rsid w:val="00785CA2"/>
    <w:rsid w:val="00785E0F"/>
    <w:rsid w:val="00786032"/>
    <w:rsid w:val="007861D1"/>
    <w:rsid w:val="00786272"/>
    <w:rsid w:val="007864B2"/>
    <w:rsid w:val="00786566"/>
    <w:rsid w:val="00786620"/>
    <w:rsid w:val="00786802"/>
    <w:rsid w:val="007868B7"/>
    <w:rsid w:val="00786A4B"/>
    <w:rsid w:val="00786BC0"/>
    <w:rsid w:val="007872F5"/>
    <w:rsid w:val="00787559"/>
    <w:rsid w:val="0078756D"/>
    <w:rsid w:val="00787736"/>
    <w:rsid w:val="007877EA"/>
    <w:rsid w:val="007878BE"/>
    <w:rsid w:val="00787977"/>
    <w:rsid w:val="00787A55"/>
    <w:rsid w:val="00787FE8"/>
    <w:rsid w:val="00787FF1"/>
    <w:rsid w:val="007904A0"/>
    <w:rsid w:val="007905F4"/>
    <w:rsid w:val="007906BF"/>
    <w:rsid w:val="00790CD6"/>
    <w:rsid w:val="00790D2F"/>
    <w:rsid w:val="00791548"/>
    <w:rsid w:val="007916D2"/>
    <w:rsid w:val="00791ACE"/>
    <w:rsid w:val="00791ADE"/>
    <w:rsid w:val="00791AFB"/>
    <w:rsid w:val="00791BEA"/>
    <w:rsid w:val="007922A9"/>
    <w:rsid w:val="0079248F"/>
    <w:rsid w:val="007926B7"/>
    <w:rsid w:val="0079279A"/>
    <w:rsid w:val="00792867"/>
    <w:rsid w:val="00792B57"/>
    <w:rsid w:val="00792BFC"/>
    <w:rsid w:val="00792C8A"/>
    <w:rsid w:val="00792CE4"/>
    <w:rsid w:val="00792ECC"/>
    <w:rsid w:val="00792ED5"/>
    <w:rsid w:val="00793111"/>
    <w:rsid w:val="00793213"/>
    <w:rsid w:val="00793964"/>
    <w:rsid w:val="007939C7"/>
    <w:rsid w:val="00793BDD"/>
    <w:rsid w:val="00793DED"/>
    <w:rsid w:val="00793F70"/>
    <w:rsid w:val="0079436C"/>
    <w:rsid w:val="00794497"/>
    <w:rsid w:val="007947FB"/>
    <w:rsid w:val="00794980"/>
    <w:rsid w:val="007949DE"/>
    <w:rsid w:val="007954AC"/>
    <w:rsid w:val="00795E60"/>
    <w:rsid w:val="00796010"/>
    <w:rsid w:val="0079601B"/>
    <w:rsid w:val="007961DF"/>
    <w:rsid w:val="007962E1"/>
    <w:rsid w:val="0079663F"/>
    <w:rsid w:val="00796F91"/>
    <w:rsid w:val="0079718E"/>
    <w:rsid w:val="0079727F"/>
    <w:rsid w:val="0079798C"/>
    <w:rsid w:val="00797D3D"/>
    <w:rsid w:val="00797DAA"/>
    <w:rsid w:val="00797E00"/>
    <w:rsid w:val="00797FCF"/>
    <w:rsid w:val="007A0321"/>
    <w:rsid w:val="007A0506"/>
    <w:rsid w:val="007A0616"/>
    <w:rsid w:val="007A0983"/>
    <w:rsid w:val="007A099A"/>
    <w:rsid w:val="007A0A6E"/>
    <w:rsid w:val="007A0DAC"/>
    <w:rsid w:val="007A1189"/>
    <w:rsid w:val="007A12BC"/>
    <w:rsid w:val="007A12F3"/>
    <w:rsid w:val="007A15BA"/>
    <w:rsid w:val="007A166E"/>
    <w:rsid w:val="007A1B63"/>
    <w:rsid w:val="007A1BD6"/>
    <w:rsid w:val="007A1EF3"/>
    <w:rsid w:val="007A211D"/>
    <w:rsid w:val="007A21EF"/>
    <w:rsid w:val="007A25BD"/>
    <w:rsid w:val="007A29C0"/>
    <w:rsid w:val="007A2BFF"/>
    <w:rsid w:val="007A2DE7"/>
    <w:rsid w:val="007A2F47"/>
    <w:rsid w:val="007A300F"/>
    <w:rsid w:val="007A3040"/>
    <w:rsid w:val="007A3373"/>
    <w:rsid w:val="007A3395"/>
    <w:rsid w:val="007A3505"/>
    <w:rsid w:val="007A3774"/>
    <w:rsid w:val="007A3BF2"/>
    <w:rsid w:val="007A3D94"/>
    <w:rsid w:val="007A4077"/>
    <w:rsid w:val="007A4264"/>
    <w:rsid w:val="007A43F5"/>
    <w:rsid w:val="007A47FE"/>
    <w:rsid w:val="007A49C5"/>
    <w:rsid w:val="007A4AF1"/>
    <w:rsid w:val="007A4C4B"/>
    <w:rsid w:val="007A5263"/>
    <w:rsid w:val="007A5288"/>
    <w:rsid w:val="007A5904"/>
    <w:rsid w:val="007A590F"/>
    <w:rsid w:val="007A5A76"/>
    <w:rsid w:val="007A5DBC"/>
    <w:rsid w:val="007A5E07"/>
    <w:rsid w:val="007A618D"/>
    <w:rsid w:val="007A6333"/>
    <w:rsid w:val="007A6477"/>
    <w:rsid w:val="007A6660"/>
    <w:rsid w:val="007A6909"/>
    <w:rsid w:val="007A6D78"/>
    <w:rsid w:val="007A75A3"/>
    <w:rsid w:val="007A7836"/>
    <w:rsid w:val="007A78A7"/>
    <w:rsid w:val="007B0253"/>
    <w:rsid w:val="007B0623"/>
    <w:rsid w:val="007B073B"/>
    <w:rsid w:val="007B0865"/>
    <w:rsid w:val="007B091C"/>
    <w:rsid w:val="007B0939"/>
    <w:rsid w:val="007B09ED"/>
    <w:rsid w:val="007B0B92"/>
    <w:rsid w:val="007B1061"/>
    <w:rsid w:val="007B10E9"/>
    <w:rsid w:val="007B1159"/>
    <w:rsid w:val="007B127D"/>
    <w:rsid w:val="007B15C5"/>
    <w:rsid w:val="007B1632"/>
    <w:rsid w:val="007B1F96"/>
    <w:rsid w:val="007B1F9A"/>
    <w:rsid w:val="007B21A9"/>
    <w:rsid w:val="007B2638"/>
    <w:rsid w:val="007B2719"/>
    <w:rsid w:val="007B27FD"/>
    <w:rsid w:val="007B314C"/>
    <w:rsid w:val="007B322B"/>
    <w:rsid w:val="007B327F"/>
    <w:rsid w:val="007B3476"/>
    <w:rsid w:val="007B365A"/>
    <w:rsid w:val="007B39C7"/>
    <w:rsid w:val="007B3D55"/>
    <w:rsid w:val="007B3D90"/>
    <w:rsid w:val="007B40AD"/>
    <w:rsid w:val="007B448A"/>
    <w:rsid w:val="007B44DC"/>
    <w:rsid w:val="007B4543"/>
    <w:rsid w:val="007B476E"/>
    <w:rsid w:val="007B48FC"/>
    <w:rsid w:val="007B4937"/>
    <w:rsid w:val="007B4C7D"/>
    <w:rsid w:val="007B4D78"/>
    <w:rsid w:val="007B4E25"/>
    <w:rsid w:val="007B5171"/>
    <w:rsid w:val="007B5443"/>
    <w:rsid w:val="007B580D"/>
    <w:rsid w:val="007B5A66"/>
    <w:rsid w:val="007B5BC8"/>
    <w:rsid w:val="007B630D"/>
    <w:rsid w:val="007B668A"/>
    <w:rsid w:val="007B697F"/>
    <w:rsid w:val="007B6B8A"/>
    <w:rsid w:val="007B7832"/>
    <w:rsid w:val="007B799F"/>
    <w:rsid w:val="007B7A3B"/>
    <w:rsid w:val="007C0160"/>
    <w:rsid w:val="007C020C"/>
    <w:rsid w:val="007C06FC"/>
    <w:rsid w:val="007C081A"/>
    <w:rsid w:val="007C0880"/>
    <w:rsid w:val="007C0BD2"/>
    <w:rsid w:val="007C0F3A"/>
    <w:rsid w:val="007C1065"/>
    <w:rsid w:val="007C11FC"/>
    <w:rsid w:val="007C1537"/>
    <w:rsid w:val="007C1B44"/>
    <w:rsid w:val="007C1B94"/>
    <w:rsid w:val="007C1E92"/>
    <w:rsid w:val="007C2073"/>
    <w:rsid w:val="007C2252"/>
    <w:rsid w:val="007C24A4"/>
    <w:rsid w:val="007C2A39"/>
    <w:rsid w:val="007C2AD0"/>
    <w:rsid w:val="007C3482"/>
    <w:rsid w:val="007C377D"/>
    <w:rsid w:val="007C3CBD"/>
    <w:rsid w:val="007C3D88"/>
    <w:rsid w:val="007C3E76"/>
    <w:rsid w:val="007C3EB9"/>
    <w:rsid w:val="007C3F14"/>
    <w:rsid w:val="007C4059"/>
    <w:rsid w:val="007C482D"/>
    <w:rsid w:val="007C485B"/>
    <w:rsid w:val="007C49F5"/>
    <w:rsid w:val="007C508D"/>
    <w:rsid w:val="007C515A"/>
    <w:rsid w:val="007C52ED"/>
    <w:rsid w:val="007C56CE"/>
    <w:rsid w:val="007C5AB0"/>
    <w:rsid w:val="007C5B4F"/>
    <w:rsid w:val="007C5C7D"/>
    <w:rsid w:val="007C5CE6"/>
    <w:rsid w:val="007C5D3E"/>
    <w:rsid w:val="007C5DB6"/>
    <w:rsid w:val="007C5EBA"/>
    <w:rsid w:val="007C5F2D"/>
    <w:rsid w:val="007C5FA1"/>
    <w:rsid w:val="007C61E0"/>
    <w:rsid w:val="007C64BC"/>
    <w:rsid w:val="007C6939"/>
    <w:rsid w:val="007C6941"/>
    <w:rsid w:val="007C6D8A"/>
    <w:rsid w:val="007C6DD9"/>
    <w:rsid w:val="007C6DF9"/>
    <w:rsid w:val="007C6FD6"/>
    <w:rsid w:val="007C7318"/>
    <w:rsid w:val="007C7755"/>
    <w:rsid w:val="007C7A48"/>
    <w:rsid w:val="007C7D17"/>
    <w:rsid w:val="007C7EF3"/>
    <w:rsid w:val="007D020B"/>
    <w:rsid w:val="007D0677"/>
    <w:rsid w:val="007D0779"/>
    <w:rsid w:val="007D096E"/>
    <w:rsid w:val="007D098C"/>
    <w:rsid w:val="007D11B6"/>
    <w:rsid w:val="007D149C"/>
    <w:rsid w:val="007D1558"/>
    <w:rsid w:val="007D15F5"/>
    <w:rsid w:val="007D1836"/>
    <w:rsid w:val="007D188E"/>
    <w:rsid w:val="007D1B7C"/>
    <w:rsid w:val="007D2097"/>
    <w:rsid w:val="007D212C"/>
    <w:rsid w:val="007D214A"/>
    <w:rsid w:val="007D23F9"/>
    <w:rsid w:val="007D26EB"/>
    <w:rsid w:val="007D2B63"/>
    <w:rsid w:val="007D3115"/>
    <w:rsid w:val="007D357E"/>
    <w:rsid w:val="007D3889"/>
    <w:rsid w:val="007D39A2"/>
    <w:rsid w:val="007D39D7"/>
    <w:rsid w:val="007D3A6B"/>
    <w:rsid w:val="007D3C3B"/>
    <w:rsid w:val="007D3C97"/>
    <w:rsid w:val="007D4FF2"/>
    <w:rsid w:val="007D50CE"/>
    <w:rsid w:val="007D512C"/>
    <w:rsid w:val="007D523F"/>
    <w:rsid w:val="007D526F"/>
    <w:rsid w:val="007D5905"/>
    <w:rsid w:val="007D59F2"/>
    <w:rsid w:val="007D5A24"/>
    <w:rsid w:val="007D5B38"/>
    <w:rsid w:val="007D5E36"/>
    <w:rsid w:val="007D6310"/>
    <w:rsid w:val="007D647B"/>
    <w:rsid w:val="007D673F"/>
    <w:rsid w:val="007D68F4"/>
    <w:rsid w:val="007D6A87"/>
    <w:rsid w:val="007D6C84"/>
    <w:rsid w:val="007D6CE5"/>
    <w:rsid w:val="007D6EF0"/>
    <w:rsid w:val="007D7042"/>
    <w:rsid w:val="007D7059"/>
    <w:rsid w:val="007D7098"/>
    <w:rsid w:val="007D71EC"/>
    <w:rsid w:val="007D78CE"/>
    <w:rsid w:val="007D794A"/>
    <w:rsid w:val="007D7E3F"/>
    <w:rsid w:val="007D7E94"/>
    <w:rsid w:val="007E00A4"/>
    <w:rsid w:val="007E015B"/>
    <w:rsid w:val="007E0162"/>
    <w:rsid w:val="007E02CC"/>
    <w:rsid w:val="007E0336"/>
    <w:rsid w:val="007E07FD"/>
    <w:rsid w:val="007E0981"/>
    <w:rsid w:val="007E0986"/>
    <w:rsid w:val="007E0C8C"/>
    <w:rsid w:val="007E0CB4"/>
    <w:rsid w:val="007E12F7"/>
    <w:rsid w:val="007E1479"/>
    <w:rsid w:val="007E152B"/>
    <w:rsid w:val="007E1A3F"/>
    <w:rsid w:val="007E1A55"/>
    <w:rsid w:val="007E1C1B"/>
    <w:rsid w:val="007E1CB1"/>
    <w:rsid w:val="007E201B"/>
    <w:rsid w:val="007E2146"/>
    <w:rsid w:val="007E22FC"/>
    <w:rsid w:val="007E2395"/>
    <w:rsid w:val="007E2A59"/>
    <w:rsid w:val="007E2B1C"/>
    <w:rsid w:val="007E2B64"/>
    <w:rsid w:val="007E2D82"/>
    <w:rsid w:val="007E2DD9"/>
    <w:rsid w:val="007E2E85"/>
    <w:rsid w:val="007E2F92"/>
    <w:rsid w:val="007E2F93"/>
    <w:rsid w:val="007E3288"/>
    <w:rsid w:val="007E3964"/>
    <w:rsid w:val="007E3B16"/>
    <w:rsid w:val="007E3F40"/>
    <w:rsid w:val="007E48CD"/>
    <w:rsid w:val="007E48E4"/>
    <w:rsid w:val="007E4AE3"/>
    <w:rsid w:val="007E4E8D"/>
    <w:rsid w:val="007E4EF1"/>
    <w:rsid w:val="007E4F0D"/>
    <w:rsid w:val="007E531F"/>
    <w:rsid w:val="007E5A14"/>
    <w:rsid w:val="007E5A5B"/>
    <w:rsid w:val="007E5FE4"/>
    <w:rsid w:val="007E5FFD"/>
    <w:rsid w:val="007E6735"/>
    <w:rsid w:val="007E67F4"/>
    <w:rsid w:val="007E6847"/>
    <w:rsid w:val="007E6B16"/>
    <w:rsid w:val="007E6EF1"/>
    <w:rsid w:val="007E714F"/>
    <w:rsid w:val="007E73E9"/>
    <w:rsid w:val="007E7B2B"/>
    <w:rsid w:val="007E7CBA"/>
    <w:rsid w:val="007F05E0"/>
    <w:rsid w:val="007F0ACD"/>
    <w:rsid w:val="007F0B77"/>
    <w:rsid w:val="007F0D37"/>
    <w:rsid w:val="007F0DD3"/>
    <w:rsid w:val="007F1061"/>
    <w:rsid w:val="007F10D0"/>
    <w:rsid w:val="007F1178"/>
    <w:rsid w:val="007F14FD"/>
    <w:rsid w:val="007F153C"/>
    <w:rsid w:val="007F18C0"/>
    <w:rsid w:val="007F1A69"/>
    <w:rsid w:val="007F22A5"/>
    <w:rsid w:val="007F2DBB"/>
    <w:rsid w:val="007F2E8D"/>
    <w:rsid w:val="007F2ED4"/>
    <w:rsid w:val="007F34E3"/>
    <w:rsid w:val="007F3BF0"/>
    <w:rsid w:val="007F3FB0"/>
    <w:rsid w:val="007F4298"/>
    <w:rsid w:val="007F438F"/>
    <w:rsid w:val="007F43A9"/>
    <w:rsid w:val="007F47EB"/>
    <w:rsid w:val="007F48B3"/>
    <w:rsid w:val="007F49D3"/>
    <w:rsid w:val="007F50BC"/>
    <w:rsid w:val="007F5105"/>
    <w:rsid w:val="007F5608"/>
    <w:rsid w:val="007F5874"/>
    <w:rsid w:val="007F58C1"/>
    <w:rsid w:val="007F5C6B"/>
    <w:rsid w:val="007F5D4A"/>
    <w:rsid w:val="007F6068"/>
    <w:rsid w:val="007F6200"/>
    <w:rsid w:val="007F6562"/>
    <w:rsid w:val="007F656C"/>
    <w:rsid w:val="007F65F2"/>
    <w:rsid w:val="007F6F09"/>
    <w:rsid w:val="007F70D6"/>
    <w:rsid w:val="007F70F6"/>
    <w:rsid w:val="007F7864"/>
    <w:rsid w:val="007F7937"/>
    <w:rsid w:val="007F795B"/>
    <w:rsid w:val="007F7B6D"/>
    <w:rsid w:val="007F7C2F"/>
    <w:rsid w:val="00800104"/>
    <w:rsid w:val="00800184"/>
    <w:rsid w:val="0080022A"/>
    <w:rsid w:val="00800734"/>
    <w:rsid w:val="008007D3"/>
    <w:rsid w:val="00800994"/>
    <w:rsid w:val="00800D5F"/>
    <w:rsid w:val="00800D7A"/>
    <w:rsid w:val="008013B8"/>
    <w:rsid w:val="0080142D"/>
    <w:rsid w:val="0080179D"/>
    <w:rsid w:val="00801838"/>
    <w:rsid w:val="00801A45"/>
    <w:rsid w:val="00801C93"/>
    <w:rsid w:val="00801FBC"/>
    <w:rsid w:val="00802410"/>
    <w:rsid w:val="008027BE"/>
    <w:rsid w:val="00802927"/>
    <w:rsid w:val="00802A29"/>
    <w:rsid w:val="00802C79"/>
    <w:rsid w:val="008030BC"/>
    <w:rsid w:val="008039AF"/>
    <w:rsid w:val="00803D8B"/>
    <w:rsid w:val="00803E2E"/>
    <w:rsid w:val="00804004"/>
    <w:rsid w:val="008041E1"/>
    <w:rsid w:val="00804581"/>
    <w:rsid w:val="00804867"/>
    <w:rsid w:val="0080486F"/>
    <w:rsid w:val="00804A69"/>
    <w:rsid w:val="00804B2F"/>
    <w:rsid w:val="00804C2F"/>
    <w:rsid w:val="00804E03"/>
    <w:rsid w:val="00805767"/>
    <w:rsid w:val="00805809"/>
    <w:rsid w:val="00805A48"/>
    <w:rsid w:val="00805C41"/>
    <w:rsid w:val="00805CB3"/>
    <w:rsid w:val="00805CDC"/>
    <w:rsid w:val="0080637D"/>
    <w:rsid w:val="00806979"/>
    <w:rsid w:val="0080699F"/>
    <w:rsid w:val="00806CD1"/>
    <w:rsid w:val="00806CF7"/>
    <w:rsid w:val="00806D29"/>
    <w:rsid w:val="00806E8D"/>
    <w:rsid w:val="00807562"/>
    <w:rsid w:val="008076B5"/>
    <w:rsid w:val="0080770D"/>
    <w:rsid w:val="00807A13"/>
    <w:rsid w:val="00807B4E"/>
    <w:rsid w:val="00807D28"/>
    <w:rsid w:val="00807D5E"/>
    <w:rsid w:val="00807E1B"/>
    <w:rsid w:val="0081012C"/>
    <w:rsid w:val="00810C3E"/>
    <w:rsid w:val="00810DE9"/>
    <w:rsid w:val="00810E37"/>
    <w:rsid w:val="00810EAE"/>
    <w:rsid w:val="00811036"/>
    <w:rsid w:val="00811954"/>
    <w:rsid w:val="00811EF6"/>
    <w:rsid w:val="00811FC6"/>
    <w:rsid w:val="008123D5"/>
    <w:rsid w:val="008124FE"/>
    <w:rsid w:val="008127B0"/>
    <w:rsid w:val="00812ADB"/>
    <w:rsid w:val="0081304D"/>
    <w:rsid w:val="0081369D"/>
    <w:rsid w:val="00813745"/>
    <w:rsid w:val="0081389D"/>
    <w:rsid w:val="00813CE0"/>
    <w:rsid w:val="00813DEF"/>
    <w:rsid w:val="00813FCD"/>
    <w:rsid w:val="0081433F"/>
    <w:rsid w:val="008143A0"/>
    <w:rsid w:val="0081449E"/>
    <w:rsid w:val="008146D1"/>
    <w:rsid w:val="00814834"/>
    <w:rsid w:val="00814A14"/>
    <w:rsid w:val="00814B38"/>
    <w:rsid w:val="00814B65"/>
    <w:rsid w:val="00814C34"/>
    <w:rsid w:val="00814CE6"/>
    <w:rsid w:val="00814D2B"/>
    <w:rsid w:val="008154B6"/>
    <w:rsid w:val="008155E8"/>
    <w:rsid w:val="00815706"/>
    <w:rsid w:val="008158A6"/>
    <w:rsid w:val="008159BB"/>
    <w:rsid w:val="00815F85"/>
    <w:rsid w:val="00816172"/>
    <w:rsid w:val="00816654"/>
    <w:rsid w:val="00816A54"/>
    <w:rsid w:val="00816D94"/>
    <w:rsid w:val="0081727D"/>
    <w:rsid w:val="00817508"/>
    <w:rsid w:val="00817742"/>
    <w:rsid w:val="00817829"/>
    <w:rsid w:val="0081787C"/>
    <w:rsid w:val="00817B8F"/>
    <w:rsid w:val="00817C96"/>
    <w:rsid w:val="00817D2A"/>
    <w:rsid w:val="00817F27"/>
    <w:rsid w:val="00820995"/>
    <w:rsid w:val="00820CDF"/>
    <w:rsid w:val="00820DF1"/>
    <w:rsid w:val="0082108E"/>
    <w:rsid w:val="0082172C"/>
    <w:rsid w:val="00821781"/>
    <w:rsid w:val="008220AC"/>
    <w:rsid w:val="00822648"/>
    <w:rsid w:val="008228BF"/>
    <w:rsid w:val="0082313E"/>
    <w:rsid w:val="00823233"/>
    <w:rsid w:val="00823335"/>
    <w:rsid w:val="00823751"/>
    <w:rsid w:val="008237B2"/>
    <w:rsid w:val="00823F61"/>
    <w:rsid w:val="00823F74"/>
    <w:rsid w:val="0082449E"/>
    <w:rsid w:val="008245DA"/>
    <w:rsid w:val="008249FF"/>
    <w:rsid w:val="008251EC"/>
    <w:rsid w:val="008254DD"/>
    <w:rsid w:val="0082577F"/>
    <w:rsid w:val="008257F4"/>
    <w:rsid w:val="00825DD4"/>
    <w:rsid w:val="008260EA"/>
    <w:rsid w:val="0082616E"/>
    <w:rsid w:val="00826204"/>
    <w:rsid w:val="008262C0"/>
    <w:rsid w:val="00826575"/>
    <w:rsid w:val="008266E5"/>
    <w:rsid w:val="00826A15"/>
    <w:rsid w:val="00826D90"/>
    <w:rsid w:val="00827015"/>
    <w:rsid w:val="00827109"/>
    <w:rsid w:val="00827648"/>
    <w:rsid w:val="008278D3"/>
    <w:rsid w:val="00827A41"/>
    <w:rsid w:val="00827AF3"/>
    <w:rsid w:val="00827C6A"/>
    <w:rsid w:val="00827C88"/>
    <w:rsid w:val="00827E08"/>
    <w:rsid w:val="00830431"/>
    <w:rsid w:val="0083056F"/>
    <w:rsid w:val="008306EC"/>
    <w:rsid w:val="00830F16"/>
    <w:rsid w:val="00831198"/>
    <w:rsid w:val="008312A4"/>
    <w:rsid w:val="008314BC"/>
    <w:rsid w:val="0083157F"/>
    <w:rsid w:val="00832142"/>
    <w:rsid w:val="00832234"/>
    <w:rsid w:val="0083225E"/>
    <w:rsid w:val="0083227F"/>
    <w:rsid w:val="008322E3"/>
    <w:rsid w:val="00832C18"/>
    <w:rsid w:val="00832CAF"/>
    <w:rsid w:val="008330DB"/>
    <w:rsid w:val="00833554"/>
    <w:rsid w:val="00833EF5"/>
    <w:rsid w:val="008340F5"/>
    <w:rsid w:val="0083417A"/>
    <w:rsid w:val="008343E3"/>
    <w:rsid w:val="00834512"/>
    <w:rsid w:val="008345C2"/>
    <w:rsid w:val="00834746"/>
    <w:rsid w:val="00834780"/>
    <w:rsid w:val="008349E7"/>
    <w:rsid w:val="00834B51"/>
    <w:rsid w:val="00834D25"/>
    <w:rsid w:val="00834DA2"/>
    <w:rsid w:val="00835052"/>
    <w:rsid w:val="00835777"/>
    <w:rsid w:val="00835AE5"/>
    <w:rsid w:val="00835B0A"/>
    <w:rsid w:val="00835B82"/>
    <w:rsid w:val="00835C4C"/>
    <w:rsid w:val="00835DC8"/>
    <w:rsid w:val="00836131"/>
    <w:rsid w:val="00836133"/>
    <w:rsid w:val="00836240"/>
    <w:rsid w:val="0083624B"/>
    <w:rsid w:val="0083657B"/>
    <w:rsid w:val="008366C5"/>
    <w:rsid w:val="00836755"/>
    <w:rsid w:val="00836B5B"/>
    <w:rsid w:val="00836FC2"/>
    <w:rsid w:val="00837034"/>
    <w:rsid w:val="00837068"/>
    <w:rsid w:val="0083768C"/>
    <w:rsid w:val="00837722"/>
    <w:rsid w:val="00837BED"/>
    <w:rsid w:val="00837C38"/>
    <w:rsid w:val="00837DF8"/>
    <w:rsid w:val="00837E01"/>
    <w:rsid w:val="008401C3"/>
    <w:rsid w:val="0084032E"/>
    <w:rsid w:val="008403BA"/>
    <w:rsid w:val="008404D7"/>
    <w:rsid w:val="00840634"/>
    <w:rsid w:val="00840A68"/>
    <w:rsid w:val="00840A83"/>
    <w:rsid w:val="00840D46"/>
    <w:rsid w:val="00840EAC"/>
    <w:rsid w:val="00840FC6"/>
    <w:rsid w:val="008412AA"/>
    <w:rsid w:val="0084142B"/>
    <w:rsid w:val="00841573"/>
    <w:rsid w:val="00841739"/>
    <w:rsid w:val="008419A1"/>
    <w:rsid w:val="00841EB3"/>
    <w:rsid w:val="00842061"/>
    <w:rsid w:val="0084286D"/>
    <w:rsid w:val="00842DB7"/>
    <w:rsid w:val="00842E03"/>
    <w:rsid w:val="008432D2"/>
    <w:rsid w:val="008436CC"/>
    <w:rsid w:val="0084387F"/>
    <w:rsid w:val="00843991"/>
    <w:rsid w:val="00843AFD"/>
    <w:rsid w:val="00843BFE"/>
    <w:rsid w:val="00844318"/>
    <w:rsid w:val="008444F8"/>
    <w:rsid w:val="00844750"/>
    <w:rsid w:val="0084491C"/>
    <w:rsid w:val="00844F44"/>
    <w:rsid w:val="00845035"/>
    <w:rsid w:val="0084503E"/>
    <w:rsid w:val="0084504C"/>
    <w:rsid w:val="0084518B"/>
    <w:rsid w:val="00845768"/>
    <w:rsid w:val="00845B4F"/>
    <w:rsid w:val="00845E0B"/>
    <w:rsid w:val="00845F51"/>
    <w:rsid w:val="00845F6D"/>
    <w:rsid w:val="00846106"/>
    <w:rsid w:val="008462E7"/>
    <w:rsid w:val="00846467"/>
    <w:rsid w:val="0084674D"/>
    <w:rsid w:val="00846AFB"/>
    <w:rsid w:val="00846D1E"/>
    <w:rsid w:val="00846D8A"/>
    <w:rsid w:val="00846F8A"/>
    <w:rsid w:val="00847991"/>
    <w:rsid w:val="00847C4E"/>
    <w:rsid w:val="008504B3"/>
    <w:rsid w:val="0085081C"/>
    <w:rsid w:val="00850CCF"/>
    <w:rsid w:val="0085126C"/>
    <w:rsid w:val="0085130C"/>
    <w:rsid w:val="0085154E"/>
    <w:rsid w:val="00851665"/>
    <w:rsid w:val="00851AB6"/>
    <w:rsid w:val="00851B22"/>
    <w:rsid w:val="00851C6C"/>
    <w:rsid w:val="0085202C"/>
    <w:rsid w:val="0085211F"/>
    <w:rsid w:val="008521C5"/>
    <w:rsid w:val="00852338"/>
    <w:rsid w:val="00852B93"/>
    <w:rsid w:val="00852D18"/>
    <w:rsid w:val="00852F3B"/>
    <w:rsid w:val="008530B7"/>
    <w:rsid w:val="008535EC"/>
    <w:rsid w:val="0085378A"/>
    <w:rsid w:val="00853B2A"/>
    <w:rsid w:val="00853C45"/>
    <w:rsid w:val="00853EDD"/>
    <w:rsid w:val="00854090"/>
    <w:rsid w:val="008540E5"/>
    <w:rsid w:val="008541B6"/>
    <w:rsid w:val="00854290"/>
    <w:rsid w:val="008542CB"/>
    <w:rsid w:val="0085434A"/>
    <w:rsid w:val="00854983"/>
    <w:rsid w:val="00854B60"/>
    <w:rsid w:val="008555C5"/>
    <w:rsid w:val="00855FA9"/>
    <w:rsid w:val="008561D4"/>
    <w:rsid w:val="00856301"/>
    <w:rsid w:val="00856562"/>
    <w:rsid w:val="008566E7"/>
    <w:rsid w:val="00856733"/>
    <w:rsid w:val="00856920"/>
    <w:rsid w:val="008569DF"/>
    <w:rsid w:val="00856BFE"/>
    <w:rsid w:val="00856E21"/>
    <w:rsid w:val="00856E4A"/>
    <w:rsid w:val="00856FF3"/>
    <w:rsid w:val="0085722A"/>
    <w:rsid w:val="00857234"/>
    <w:rsid w:val="008577BE"/>
    <w:rsid w:val="008579E4"/>
    <w:rsid w:val="00857C34"/>
    <w:rsid w:val="00860033"/>
    <w:rsid w:val="008602CD"/>
    <w:rsid w:val="00860315"/>
    <w:rsid w:val="0086037F"/>
    <w:rsid w:val="00860653"/>
    <w:rsid w:val="0086067F"/>
    <w:rsid w:val="0086071B"/>
    <w:rsid w:val="00860DBF"/>
    <w:rsid w:val="00860F78"/>
    <w:rsid w:val="008615D2"/>
    <w:rsid w:val="00861641"/>
    <w:rsid w:val="008616E0"/>
    <w:rsid w:val="00861921"/>
    <w:rsid w:val="00861B41"/>
    <w:rsid w:val="00861D65"/>
    <w:rsid w:val="00861DA1"/>
    <w:rsid w:val="008620A8"/>
    <w:rsid w:val="008620C2"/>
    <w:rsid w:val="00862173"/>
    <w:rsid w:val="00862251"/>
    <w:rsid w:val="00862290"/>
    <w:rsid w:val="00862373"/>
    <w:rsid w:val="008623DE"/>
    <w:rsid w:val="008626B0"/>
    <w:rsid w:val="0086295B"/>
    <w:rsid w:val="00862988"/>
    <w:rsid w:val="00862DB6"/>
    <w:rsid w:val="0086321C"/>
    <w:rsid w:val="00863479"/>
    <w:rsid w:val="00863AA0"/>
    <w:rsid w:val="00863FEF"/>
    <w:rsid w:val="0086417A"/>
    <w:rsid w:val="00864A9F"/>
    <w:rsid w:val="008650AB"/>
    <w:rsid w:val="008651C4"/>
    <w:rsid w:val="00865696"/>
    <w:rsid w:val="00865D4C"/>
    <w:rsid w:val="00865DE1"/>
    <w:rsid w:val="008662A7"/>
    <w:rsid w:val="00866453"/>
    <w:rsid w:val="00866781"/>
    <w:rsid w:val="00866B7E"/>
    <w:rsid w:val="008675C4"/>
    <w:rsid w:val="00867879"/>
    <w:rsid w:val="0086787A"/>
    <w:rsid w:val="00867892"/>
    <w:rsid w:val="00867F66"/>
    <w:rsid w:val="00870018"/>
    <w:rsid w:val="00870793"/>
    <w:rsid w:val="00870A1C"/>
    <w:rsid w:val="00870AD0"/>
    <w:rsid w:val="00870CCE"/>
    <w:rsid w:val="00870D50"/>
    <w:rsid w:val="00870E13"/>
    <w:rsid w:val="00871029"/>
    <w:rsid w:val="00871096"/>
    <w:rsid w:val="008710EF"/>
    <w:rsid w:val="00871171"/>
    <w:rsid w:val="008712B8"/>
    <w:rsid w:val="00871BB8"/>
    <w:rsid w:val="00871CDF"/>
    <w:rsid w:val="00871D14"/>
    <w:rsid w:val="00871D54"/>
    <w:rsid w:val="00871E2C"/>
    <w:rsid w:val="0087229F"/>
    <w:rsid w:val="008722B0"/>
    <w:rsid w:val="00872368"/>
    <w:rsid w:val="008723B3"/>
    <w:rsid w:val="0087250F"/>
    <w:rsid w:val="0087278C"/>
    <w:rsid w:val="0087305B"/>
    <w:rsid w:val="008734E7"/>
    <w:rsid w:val="008738D3"/>
    <w:rsid w:val="00873BF0"/>
    <w:rsid w:val="00873CC7"/>
    <w:rsid w:val="0087408D"/>
    <w:rsid w:val="00874111"/>
    <w:rsid w:val="00874446"/>
    <w:rsid w:val="0087472C"/>
    <w:rsid w:val="00874D5F"/>
    <w:rsid w:val="00874E33"/>
    <w:rsid w:val="00874FAC"/>
    <w:rsid w:val="0087504C"/>
    <w:rsid w:val="0087519B"/>
    <w:rsid w:val="008752AE"/>
    <w:rsid w:val="00875845"/>
    <w:rsid w:val="00875905"/>
    <w:rsid w:val="008759CC"/>
    <w:rsid w:val="00875C33"/>
    <w:rsid w:val="00875D13"/>
    <w:rsid w:val="00875E7F"/>
    <w:rsid w:val="00875F79"/>
    <w:rsid w:val="00875FBD"/>
    <w:rsid w:val="008762F7"/>
    <w:rsid w:val="0087651C"/>
    <w:rsid w:val="008768AA"/>
    <w:rsid w:val="00876AC7"/>
    <w:rsid w:val="00876B50"/>
    <w:rsid w:val="00876DC7"/>
    <w:rsid w:val="00876E56"/>
    <w:rsid w:val="0087702C"/>
    <w:rsid w:val="0087721D"/>
    <w:rsid w:val="0087744F"/>
    <w:rsid w:val="0087746C"/>
    <w:rsid w:val="00877C57"/>
    <w:rsid w:val="00877E1A"/>
    <w:rsid w:val="00877FA3"/>
    <w:rsid w:val="0088011E"/>
    <w:rsid w:val="0088016E"/>
    <w:rsid w:val="00880232"/>
    <w:rsid w:val="00880439"/>
    <w:rsid w:val="008804C9"/>
    <w:rsid w:val="0088052B"/>
    <w:rsid w:val="008805B7"/>
    <w:rsid w:val="00880B3D"/>
    <w:rsid w:val="00880D84"/>
    <w:rsid w:val="00880E9E"/>
    <w:rsid w:val="008810DF"/>
    <w:rsid w:val="008810FA"/>
    <w:rsid w:val="00881842"/>
    <w:rsid w:val="00881F28"/>
    <w:rsid w:val="00881F60"/>
    <w:rsid w:val="0088261A"/>
    <w:rsid w:val="00882B74"/>
    <w:rsid w:val="00882BB1"/>
    <w:rsid w:val="00883004"/>
    <w:rsid w:val="00883929"/>
    <w:rsid w:val="00883AB2"/>
    <w:rsid w:val="00883AC4"/>
    <w:rsid w:val="00883D18"/>
    <w:rsid w:val="00883ED6"/>
    <w:rsid w:val="00883F8F"/>
    <w:rsid w:val="00884255"/>
    <w:rsid w:val="0088425B"/>
    <w:rsid w:val="0088432D"/>
    <w:rsid w:val="00884A4F"/>
    <w:rsid w:val="00884A6F"/>
    <w:rsid w:val="00884D5F"/>
    <w:rsid w:val="00884DAF"/>
    <w:rsid w:val="0088517E"/>
    <w:rsid w:val="0088530F"/>
    <w:rsid w:val="0088579F"/>
    <w:rsid w:val="0088590E"/>
    <w:rsid w:val="0088599D"/>
    <w:rsid w:val="00885D5D"/>
    <w:rsid w:val="00885E04"/>
    <w:rsid w:val="00885F46"/>
    <w:rsid w:val="00886012"/>
    <w:rsid w:val="00886032"/>
    <w:rsid w:val="00886116"/>
    <w:rsid w:val="0088643F"/>
    <w:rsid w:val="0088649C"/>
    <w:rsid w:val="0088651F"/>
    <w:rsid w:val="00886CB3"/>
    <w:rsid w:val="00887771"/>
    <w:rsid w:val="00887827"/>
    <w:rsid w:val="008900C0"/>
    <w:rsid w:val="0089035C"/>
    <w:rsid w:val="008907B2"/>
    <w:rsid w:val="008908D7"/>
    <w:rsid w:val="00890B03"/>
    <w:rsid w:val="00890BCD"/>
    <w:rsid w:val="00890F04"/>
    <w:rsid w:val="00890F2B"/>
    <w:rsid w:val="008911A2"/>
    <w:rsid w:val="008916B4"/>
    <w:rsid w:val="008917C3"/>
    <w:rsid w:val="008919D2"/>
    <w:rsid w:val="00891F63"/>
    <w:rsid w:val="0089206B"/>
    <w:rsid w:val="008922DC"/>
    <w:rsid w:val="008922DF"/>
    <w:rsid w:val="00892526"/>
    <w:rsid w:val="0089268F"/>
    <w:rsid w:val="00892F5D"/>
    <w:rsid w:val="00893024"/>
    <w:rsid w:val="0089302A"/>
    <w:rsid w:val="00893158"/>
    <w:rsid w:val="008932D3"/>
    <w:rsid w:val="00893AA9"/>
    <w:rsid w:val="00893AC0"/>
    <w:rsid w:val="00893B3B"/>
    <w:rsid w:val="00893C44"/>
    <w:rsid w:val="00893E2F"/>
    <w:rsid w:val="00893E96"/>
    <w:rsid w:val="00894033"/>
    <w:rsid w:val="008940FF"/>
    <w:rsid w:val="008942A0"/>
    <w:rsid w:val="00894304"/>
    <w:rsid w:val="0089459B"/>
    <w:rsid w:val="00894873"/>
    <w:rsid w:val="008949A3"/>
    <w:rsid w:val="00895243"/>
    <w:rsid w:val="00895484"/>
    <w:rsid w:val="0089563D"/>
    <w:rsid w:val="008956EA"/>
    <w:rsid w:val="00895A0C"/>
    <w:rsid w:val="00895D19"/>
    <w:rsid w:val="00895D35"/>
    <w:rsid w:val="008965AD"/>
    <w:rsid w:val="0089695D"/>
    <w:rsid w:val="00896A6F"/>
    <w:rsid w:val="00896C65"/>
    <w:rsid w:val="00896D10"/>
    <w:rsid w:val="00896DF5"/>
    <w:rsid w:val="00896FEA"/>
    <w:rsid w:val="00897190"/>
    <w:rsid w:val="0089724B"/>
    <w:rsid w:val="008976EB"/>
    <w:rsid w:val="008977F1"/>
    <w:rsid w:val="00897999"/>
    <w:rsid w:val="00897E04"/>
    <w:rsid w:val="00897F4A"/>
    <w:rsid w:val="008A0065"/>
    <w:rsid w:val="008A0173"/>
    <w:rsid w:val="008A0339"/>
    <w:rsid w:val="008A03A0"/>
    <w:rsid w:val="008A046A"/>
    <w:rsid w:val="008A0473"/>
    <w:rsid w:val="008A04C7"/>
    <w:rsid w:val="008A0533"/>
    <w:rsid w:val="008A0FF7"/>
    <w:rsid w:val="008A111D"/>
    <w:rsid w:val="008A1597"/>
    <w:rsid w:val="008A197B"/>
    <w:rsid w:val="008A1C65"/>
    <w:rsid w:val="008A1C6C"/>
    <w:rsid w:val="008A1CB6"/>
    <w:rsid w:val="008A1EA1"/>
    <w:rsid w:val="008A23A6"/>
    <w:rsid w:val="008A24BD"/>
    <w:rsid w:val="008A2AAE"/>
    <w:rsid w:val="008A2D2E"/>
    <w:rsid w:val="008A2E24"/>
    <w:rsid w:val="008A2F26"/>
    <w:rsid w:val="008A2F9B"/>
    <w:rsid w:val="008A3390"/>
    <w:rsid w:val="008A34D0"/>
    <w:rsid w:val="008A36ED"/>
    <w:rsid w:val="008A3882"/>
    <w:rsid w:val="008A3898"/>
    <w:rsid w:val="008A3973"/>
    <w:rsid w:val="008A3A64"/>
    <w:rsid w:val="008A3E44"/>
    <w:rsid w:val="008A42D8"/>
    <w:rsid w:val="008A457F"/>
    <w:rsid w:val="008A4856"/>
    <w:rsid w:val="008A50B0"/>
    <w:rsid w:val="008A53C3"/>
    <w:rsid w:val="008A59E9"/>
    <w:rsid w:val="008A631F"/>
    <w:rsid w:val="008A668F"/>
    <w:rsid w:val="008A6A20"/>
    <w:rsid w:val="008A7261"/>
    <w:rsid w:val="008A72A4"/>
    <w:rsid w:val="008A72E3"/>
    <w:rsid w:val="008A758D"/>
    <w:rsid w:val="008A75C5"/>
    <w:rsid w:val="008A7669"/>
    <w:rsid w:val="008A7819"/>
    <w:rsid w:val="008A7BEA"/>
    <w:rsid w:val="008A7C09"/>
    <w:rsid w:val="008A7E58"/>
    <w:rsid w:val="008B01A2"/>
    <w:rsid w:val="008B097E"/>
    <w:rsid w:val="008B0C49"/>
    <w:rsid w:val="008B0CD0"/>
    <w:rsid w:val="008B0FE8"/>
    <w:rsid w:val="008B130E"/>
    <w:rsid w:val="008B1651"/>
    <w:rsid w:val="008B16F0"/>
    <w:rsid w:val="008B175A"/>
    <w:rsid w:val="008B181C"/>
    <w:rsid w:val="008B1EFF"/>
    <w:rsid w:val="008B21F5"/>
    <w:rsid w:val="008B269F"/>
    <w:rsid w:val="008B2A2E"/>
    <w:rsid w:val="008B2D1D"/>
    <w:rsid w:val="008B2DB1"/>
    <w:rsid w:val="008B2DEB"/>
    <w:rsid w:val="008B3203"/>
    <w:rsid w:val="008B35ED"/>
    <w:rsid w:val="008B398B"/>
    <w:rsid w:val="008B3BDF"/>
    <w:rsid w:val="008B3D3C"/>
    <w:rsid w:val="008B41AC"/>
    <w:rsid w:val="008B41EF"/>
    <w:rsid w:val="008B4230"/>
    <w:rsid w:val="008B42FA"/>
    <w:rsid w:val="008B43A7"/>
    <w:rsid w:val="008B447F"/>
    <w:rsid w:val="008B4B0D"/>
    <w:rsid w:val="008B4B33"/>
    <w:rsid w:val="008B4D63"/>
    <w:rsid w:val="008B4EEC"/>
    <w:rsid w:val="008B4EF8"/>
    <w:rsid w:val="008B5577"/>
    <w:rsid w:val="008B5F91"/>
    <w:rsid w:val="008B60E9"/>
    <w:rsid w:val="008B60ED"/>
    <w:rsid w:val="008B624E"/>
    <w:rsid w:val="008B6579"/>
    <w:rsid w:val="008B681E"/>
    <w:rsid w:val="008B6D6B"/>
    <w:rsid w:val="008B6E5C"/>
    <w:rsid w:val="008B73B3"/>
    <w:rsid w:val="008B757A"/>
    <w:rsid w:val="008B766A"/>
    <w:rsid w:val="008B79EF"/>
    <w:rsid w:val="008B7A0E"/>
    <w:rsid w:val="008B7A33"/>
    <w:rsid w:val="008B7F96"/>
    <w:rsid w:val="008C087C"/>
    <w:rsid w:val="008C0C9F"/>
    <w:rsid w:val="008C0E3C"/>
    <w:rsid w:val="008C121D"/>
    <w:rsid w:val="008C13C3"/>
    <w:rsid w:val="008C1C0B"/>
    <w:rsid w:val="008C1FE8"/>
    <w:rsid w:val="008C21FC"/>
    <w:rsid w:val="008C226E"/>
    <w:rsid w:val="008C2300"/>
    <w:rsid w:val="008C2426"/>
    <w:rsid w:val="008C2453"/>
    <w:rsid w:val="008C2461"/>
    <w:rsid w:val="008C2587"/>
    <w:rsid w:val="008C268A"/>
    <w:rsid w:val="008C26B4"/>
    <w:rsid w:val="008C28BA"/>
    <w:rsid w:val="008C290B"/>
    <w:rsid w:val="008C2BA6"/>
    <w:rsid w:val="008C31D1"/>
    <w:rsid w:val="008C31E4"/>
    <w:rsid w:val="008C3240"/>
    <w:rsid w:val="008C33D2"/>
    <w:rsid w:val="008C3925"/>
    <w:rsid w:val="008C39DE"/>
    <w:rsid w:val="008C3ACC"/>
    <w:rsid w:val="008C3B45"/>
    <w:rsid w:val="008C4188"/>
    <w:rsid w:val="008C41EC"/>
    <w:rsid w:val="008C4B47"/>
    <w:rsid w:val="008C50DA"/>
    <w:rsid w:val="008C51AC"/>
    <w:rsid w:val="008C52B6"/>
    <w:rsid w:val="008C55F4"/>
    <w:rsid w:val="008C560E"/>
    <w:rsid w:val="008C58BB"/>
    <w:rsid w:val="008C59D5"/>
    <w:rsid w:val="008C5B10"/>
    <w:rsid w:val="008C5EE7"/>
    <w:rsid w:val="008C61C3"/>
    <w:rsid w:val="008C64CA"/>
    <w:rsid w:val="008C6C7A"/>
    <w:rsid w:val="008C6CE1"/>
    <w:rsid w:val="008C6E33"/>
    <w:rsid w:val="008C6F4F"/>
    <w:rsid w:val="008C730B"/>
    <w:rsid w:val="008C731A"/>
    <w:rsid w:val="008C74CC"/>
    <w:rsid w:val="008C7905"/>
    <w:rsid w:val="008C7F77"/>
    <w:rsid w:val="008D02CB"/>
    <w:rsid w:val="008D02DE"/>
    <w:rsid w:val="008D0459"/>
    <w:rsid w:val="008D0586"/>
    <w:rsid w:val="008D05D2"/>
    <w:rsid w:val="008D0738"/>
    <w:rsid w:val="008D0E89"/>
    <w:rsid w:val="008D106F"/>
    <w:rsid w:val="008D13DC"/>
    <w:rsid w:val="008D149D"/>
    <w:rsid w:val="008D1635"/>
    <w:rsid w:val="008D1BA2"/>
    <w:rsid w:val="008D1CB4"/>
    <w:rsid w:val="008D1E23"/>
    <w:rsid w:val="008D210D"/>
    <w:rsid w:val="008D2461"/>
    <w:rsid w:val="008D2508"/>
    <w:rsid w:val="008D270B"/>
    <w:rsid w:val="008D2770"/>
    <w:rsid w:val="008D28FB"/>
    <w:rsid w:val="008D2CB2"/>
    <w:rsid w:val="008D3208"/>
    <w:rsid w:val="008D381B"/>
    <w:rsid w:val="008D3DE7"/>
    <w:rsid w:val="008D3F21"/>
    <w:rsid w:val="008D4277"/>
    <w:rsid w:val="008D4423"/>
    <w:rsid w:val="008D444C"/>
    <w:rsid w:val="008D453F"/>
    <w:rsid w:val="008D46DD"/>
    <w:rsid w:val="008D47A1"/>
    <w:rsid w:val="008D4DDC"/>
    <w:rsid w:val="008D508F"/>
    <w:rsid w:val="008D538D"/>
    <w:rsid w:val="008D5497"/>
    <w:rsid w:val="008D561A"/>
    <w:rsid w:val="008D564D"/>
    <w:rsid w:val="008D592F"/>
    <w:rsid w:val="008D5FB9"/>
    <w:rsid w:val="008D5FCD"/>
    <w:rsid w:val="008D63A7"/>
    <w:rsid w:val="008D6733"/>
    <w:rsid w:val="008D67E0"/>
    <w:rsid w:val="008D6E0D"/>
    <w:rsid w:val="008D6F54"/>
    <w:rsid w:val="008D6F90"/>
    <w:rsid w:val="008D72A4"/>
    <w:rsid w:val="008D72DE"/>
    <w:rsid w:val="008D732D"/>
    <w:rsid w:val="008D7378"/>
    <w:rsid w:val="008D7449"/>
    <w:rsid w:val="008D7554"/>
    <w:rsid w:val="008D7615"/>
    <w:rsid w:val="008D76A0"/>
    <w:rsid w:val="008D78C3"/>
    <w:rsid w:val="008D78F6"/>
    <w:rsid w:val="008D7993"/>
    <w:rsid w:val="008D7A71"/>
    <w:rsid w:val="008D7D1C"/>
    <w:rsid w:val="008D7DEB"/>
    <w:rsid w:val="008D7F95"/>
    <w:rsid w:val="008E036A"/>
    <w:rsid w:val="008E037E"/>
    <w:rsid w:val="008E04B5"/>
    <w:rsid w:val="008E056A"/>
    <w:rsid w:val="008E0CDD"/>
    <w:rsid w:val="008E0E15"/>
    <w:rsid w:val="008E0E1D"/>
    <w:rsid w:val="008E0E89"/>
    <w:rsid w:val="008E0E8C"/>
    <w:rsid w:val="008E105A"/>
    <w:rsid w:val="008E1217"/>
    <w:rsid w:val="008E146A"/>
    <w:rsid w:val="008E16F9"/>
    <w:rsid w:val="008E1765"/>
    <w:rsid w:val="008E18A3"/>
    <w:rsid w:val="008E1FDF"/>
    <w:rsid w:val="008E2051"/>
    <w:rsid w:val="008E20EC"/>
    <w:rsid w:val="008E22F3"/>
    <w:rsid w:val="008E2562"/>
    <w:rsid w:val="008E290D"/>
    <w:rsid w:val="008E290F"/>
    <w:rsid w:val="008E2911"/>
    <w:rsid w:val="008E2B47"/>
    <w:rsid w:val="008E2C59"/>
    <w:rsid w:val="008E3108"/>
    <w:rsid w:val="008E329C"/>
    <w:rsid w:val="008E35C0"/>
    <w:rsid w:val="008E378A"/>
    <w:rsid w:val="008E388C"/>
    <w:rsid w:val="008E3D7C"/>
    <w:rsid w:val="008E3F52"/>
    <w:rsid w:val="008E4074"/>
    <w:rsid w:val="008E40BC"/>
    <w:rsid w:val="008E412D"/>
    <w:rsid w:val="008E427C"/>
    <w:rsid w:val="008E451A"/>
    <w:rsid w:val="008E4820"/>
    <w:rsid w:val="008E4CF3"/>
    <w:rsid w:val="008E4D72"/>
    <w:rsid w:val="008E51C3"/>
    <w:rsid w:val="008E5283"/>
    <w:rsid w:val="008E5436"/>
    <w:rsid w:val="008E5B5F"/>
    <w:rsid w:val="008E5C40"/>
    <w:rsid w:val="008E5D5A"/>
    <w:rsid w:val="008E5D7A"/>
    <w:rsid w:val="008E5E0A"/>
    <w:rsid w:val="008E627A"/>
    <w:rsid w:val="008E6333"/>
    <w:rsid w:val="008E6788"/>
    <w:rsid w:val="008E689B"/>
    <w:rsid w:val="008E6B39"/>
    <w:rsid w:val="008E6B9F"/>
    <w:rsid w:val="008E7A8D"/>
    <w:rsid w:val="008E7D9C"/>
    <w:rsid w:val="008E7DB3"/>
    <w:rsid w:val="008F01AB"/>
    <w:rsid w:val="008F0454"/>
    <w:rsid w:val="008F0460"/>
    <w:rsid w:val="008F0601"/>
    <w:rsid w:val="008F0C10"/>
    <w:rsid w:val="008F0D27"/>
    <w:rsid w:val="008F10CB"/>
    <w:rsid w:val="008F125E"/>
    <w:rsid w:val="008F1CC8"/>
    <w:rsid w:val="008F1CF8"/>
    <w:rsid w:val="008F2201"/>
    <w:rsid w:val="008F2595"/>
    <w:rsid w:val="008F2694"/>
    <w:rsid w:val="008F2B4B"/>
    <w:rsid w:val="008F2E37"/>
    <w:rsid w:val="008F33AD"/>
    <w:rsid w:val="008F3601"/>
    <w:rsid w:val="008F3798"/>
    <w:rsid w:val="008F37ED"/>
    <w:rsid w:val="008F3D2D"/>
    <w:rsid w:val="008F3D7C"/>
    <w:rsid w:val="008F3DC9"/>
    <w:rsid w:val="008F4107"/>
    <w:rsid w:val="008F4240"/>
    <w:rsid w:val="008F45CD"/>
    <w:rsid w:val="008F473A"/>
    <w:rsid w:val="008F48AD"/>
    <w:rsid w:val="008F49AE"/>
    <w:rsid w:val="008F4BFE"/>
    <w:rsid w:val="008F4C66"/>
    <w:rsid w:val="008F4E3F"/>
    <w:rsid w:val="008F4FA8"/>
    <w:rsid w:val="008F5184"/>
    <w:rsid w:val="008F51AC"/>
    <w:rsid w:val="008F52F0"/>
    <w:rsid w:val="008F549D"/>
    <w:rsid w:val="008F595E"/>
    <w:rsid w:val="008F5BCF"/>
    <w:rsid w:val="008F6188"/>
    <w:rsid w:val="008F61EB"/>
    <w:rsid w:val="008F6426"/>
    <w:rsid w:val="008F6649"/>
    <w:rsid w:val="008F6CD1"/>
    <w:rsid w:val="008F7A9C"/>
    <w:rsid w:val="008F7B94"/>
    <w:rsid w:val="008F7BD6"/>
    <w:rsid w:val="008F7CEF"/>
    <w:rsid w:val="008F7F61"/>
    <w:rsid w:val="0090009E"/>
    <w:rsid w:val="009000FD"/>
    <w:rsid w:val="00900688"/>
    <w:rsid w:val="009007EA"/>
    <w:rsid w:val="009009A9"/>
    <w:rsid w:val="00900A0A"/>
    <w:rsid w:val="00900DDE"/>
    <w:rsid w:val="00900DF1"/>
    <w:rsid w:val="009010AF"/>
    <w:rsid w:val="00901425"/>
    <w:rsid w:val="009016A1"/>
    <w:rsid w:val="009017C7"/>
    <w:rsid w:val="00901845"/>
    <w:rsid w:val="00901C3B"/>
    <w:rsid w:val="009021DE"/>
    <w:rsid w:val="009022BC"/>
    <w:rsid w:val="0090255A"/>
    <w:rsid w:val="00902734"/>
    <w:rsid w:val="0090291D"/>
    <w:rsid w:val="00902997"/>
    <w:rsid w:val="00902A2C"/>
    <w:rsid w:val="00902AA6"/>
    <w:rsid w:val="00902C01"/>
    <w:rsid w:val="00903281"/>
    <w:rsid w:val="00903300"/>
    <w:rsid w:val="0090340A"/>
    <w:rsid w:val="00903820"/>
    <w:rsid w:val="00903BE9"/>
    <w:rsid w:val="00903D33"/>
    <w:rsid w:val="00903D8E"/>
    <w:rsid w:val="00903F59"/>
    <w:rsid w:val="0090411E"/>
    <w:rsid w:val="009045C7"/>
    <w:rsid w:val="0090480E"/>
    <w:rsid w:val="00904A52"/>
    <w:rsid w:val="00904A62"/>
    <w:rsid w:val="00904B6D"/>
    <w:rsid w:val="00905522"/>
    <w:rsid w:val="00905816"/>
    <w:rsid w:val="009058DE"/>
    <w:rsid w:val="00905A06"/>
    <w:rsid w:val="00905A2C"/>
    <w:rsid w:val="00906100"/>
    <w:rsid w:val="009067B8"/>
    <w:rsid w:val="00906C4B"/>
    <w:rsid w:val="00906EED"/>
    <w:rsid w:val="00907071"/>
    <w:rsid w:val="0090715C"/>
    <w:rsid w:val="00907409"/>
    <w:rsid w:val="00907549"/>
    <w:rsid w:val="0090765C"/>
    <w:rsid w:val="0090779E"/>
    <w:rsid w:val="00907EFD"/>
    <w:rsid w:val="0091001E"/>
    <w:rsid w:val="00910334"/>
    <w:rsid w:val="00910398"/>
    <w:rsid w:val="00910619"/>
    <w:rsid w:val="00910769"/>
    <w:rsid w:val="009108A7"/>
    <w:rsid w:val="00910A5C"/>
    <w:rsid w:val="00910ED6"/>
    <w:rsid w:val="0091123A"/>
    <w:rsid w:val="009113C6"/>
    <w:rsid w:val="0091147F"/>
    <w:rsid w:val="009114A0"/>
    <w:rsid w:val="00911634"/>
    <w:rsid w:val="00911A06"/>
    <w:rsid w:val="00911E1A"/>
    <w:rsid w:val="00911E62"/>
    <w:rsid w:val="00912104"/>
    <w:rsid w:val="0091238C"/>
    <w:rsid w:val="009123B9"/>
    <w:rsid w:val="00912EA1"/>
    <w:rsid w:val="00913A18"/>
    <w:rsid w:val="00913F4C"/>
    <w:rsid w:val="0091404B"/>
    <w:rsid w:val="0091423A"/>
    <w:rsid w:val="00914923"/>
    <w:rsid w:val="00914A5D"/>
    <w:rsid w:val="00914A6C"/>
    <w:rsid w:val="00914F86"/>
    <w:rsid w:val="00915032"/>
    <w:rsid w:val="0091537E"/>
    <w:rsid w:val="0091545A"/>
    <w:rsid w:val="009154BD"/>
    <w:rsid w:val="00915AAB"/>
    <w:rsid w:val="00915EE2"/>
    <w:rsid w:val="0091610F"/>
    <w:rsid w:val="009161BA"/>
    <w:rsid w:val="00916455"/>
    <w:rsid w:val="00916827"/>
    <w:rsid w:val="00916B3D"/>
    <w:rsid w:val="00916B43"/>
    <w:rsid w:val="00916C3F"/>
    <w:rsid w:val="00916E5E"/>
    <w:rsid w:val="009172E4"/>
    <w:rsid w:val="00917406"/>
    <w:rsid w:val="00917F9F"/>
    <w:rsid w:val="00920071"/>
    <w:rsid w:val="00920440"/>
    <w:rsid w:val="00920588"/>
    <w:rsid w:val="009207E8"/>
    <w:rsid w:val="00920FE4"/>
    <w:rsid w:val="00921140"/>
    <w:rsid w:val="009216BF"/>
    <w:rsid w:val="009217A0"/>
    <w:rsid w:val="00921862"/>
    <w:rsid w:val="009218D2"/>
    <w:rsid w:val="00921A74"/>
    <w:rsid w:val="00921C9F"/>
    <w:rsid w:val="00921CA2"/>
    <w:rsid w:val="00921ED5"/>
    <w:rsid w:val="00921FA1"/>
    <w:rsid w:val="009225B6"/>
    <w:rsid w:val="0092270B"/>
    <w:rsid w:val="0092286C"/>
    <w:rsid w:val="00923151"/>
    <w:rsid w:val="00923391"/>
    <w:rsid w:val="00923ABA"/>
    <w:rsid w:val="00924108"/>
    <w:rsid w:val="0092434B"/>
    <w:rsid w:val="009245F5"/>
    <w:rsid w:val="009247D8"/>
    <w:rsid w:val="0092498F"/>
    <w:rsid w:val="00924A82"/>
    <w:rsid w:val="00924C66"/>
    <w:rsid w:val="00924F5D"/>
    <w:rsid w:val="0092507E"/>
    <w:rsid w:val="0092538B"/>
    <w:rsid w:val="00925836"/>
    <w:rsid w:val="0092590B"/>
    <w:rsid w:val="00925AF3"/>
    <w:rsid w:val="00925B20"/>
    <w:rsid w:val="00925B81"/>
    <w:rsid w:val="00925C10"/>
    <w:rsid w:val="00925D29"/>
    <w:rsid w:val="00925DD1"/>
    <w:rsid w:val="0092603E"/>
    <w:rsid w:val="009260EC"/>
    <w:rsid w:val="009261BB"/>
    <w:rsid w:val="00926264"/>
    <w:rsid w:val="00926595"/>
    <w:rsid w:val="009265EB"/>
    <w:rsid w:val="0092698B"/>
    <w:rsid w:val="009269EB"/>
    <w:rsid w:val="00926D65"/>
    <w:rsid w:val="00927211"/>
    <w:rsid w:val="0092746B"/>
    <w:rsid w:val="00927517"/>
    <w:rsid w:val="00927670"/>
    <w:rsid w:val="00927752"/>
    <w:rsid w:val="00927CF1"/>
    <w:rsid w:val="00930079"/>
    <w:rsid w:val="00930305"/>
    <w:rsid w:val="0093063D"/>
    <w:rsid w:val="009306CB"/>
    <w:rsid w:val="009310A0"/>
    <w:rsid w:val="0093135E"/>
    <w:rsid w:val="0093195D"/>
    <w:rsid w:val="00931CF8"/>
    <w:rsid w:val="00931F17"/>
    <w:rsid w:val="00932109"/>
    <w:rsid w:val="0093213E"/>
    <w:rsid w:val="009321E2"/>
    <w:rsid w:val="00932276"/>
    <w:rsid w:val="009322AC"/>
    <w:rsid w:val="009324B1"/>
    <w:rsid w:val="009327B5"/>
    <w:rsid w:val="00932907"/>
    <w:rsid w:val="00932A16"/>
    <w:rsid w:val="00932A20"/>
    <w:rsid w:val="00932AD9"/>
    <w:rsid w:val="00933078"/>
    <w:rsid w:val="0093311E"/>
    <w:rsid w:val="00933949"/>
    <w:rsid w:val="00933ADA"/>
    <w:rsid w:val="00933B8A"/>
    <w:rsid w:val="00933BB2"/>
    <w:rsid w:val="00933C45"/>
    <w:rsid w:val="00933D51"/>
    <w:rsid w:val="00933D61"/>
    <w:rsid w:val="00933DE4"/>
    <w:rsid w:val="0093427D"/>
    <w:rsid w:val="0093457F"/>
    <w:rsid w:val="00934634"/>
    <w:rsid w:val="00934958"/>
    <w:rsid w:val="009349A9"/>
    <w:rsid w:val="00934AC7"/>
    <w:rsid w:val="00934EA0"/>
    <w:rsid w:val="009350F7"/>
    <w:rsid w:val="009355F0"/>
    <w:rsid w:val="009358A6"/>
    <w:rsid w:val="00935B52"/>
    <w:rsid w:val="00935C88"/>
    <w:rsid w:val="009366EC"/>
    <w:rsid w:val="00936746"/>
    <w:rsid w:val="00936951"/>
    <w:rsid w:val="009369BA"/>
    <w:rsid w:val="00936A90"/>
    <w:rsid w:val="009370A6"/>
    <w:rsid w:val="00937457"/>
    <w:rsid w:val="00937771"/>
    <w:rsid w:val="00937AC7"/>
    <w:rsid w:val="00937D15"/>
    <w:rsid w:val="00937E30"/>
    <w:rsid w:val="00937F96"/>
    <w:rsid w:val="009400FE"/>
    <w:rsid w:val="009401A4"/>
    <w:rsid w:val="009406F4"/>
    <w:rsid w:val="00940A5D"/>
    <w:rsid w:val="00940ACA"/>
    <w:rsid w:val="00940BCB"/>
    <w:rsid w:val="00940D85"/>
    <w:rsid w:val="00940DF4"/>
    <w:rsid w:val="00940E4B"/>
    <w:rsid w:val="00940FB5"/>
    <w:rsid w:val="0094148B"/>
    <w:rsid w:val="0094173F"/>
    <w:rsid w:val="00941810"/>
    <w:rsid w:val="00941A1C"/>
    <w:rsid w:val="00941B97"/>
    <w:rsid w:val="00941F23"/>
    <w:rsid w:val="00942397"/>
    <w:rsid w:val="00942772"/>
    <w:rsid w:val="00942BB8"/>
    <w:rsid w:val="00943256"/>
    <w:rsid w:val="00943336"/>
    <w:rsid w:val="0094335F"/>
    <w:rsid w:val="00943BD7"/>
    <w:rsid w:val="00943C09"/>
    <w:rsid w:val="00943C79"/>
    <w:rsid w:val="00943D09"/>
    <w:rsid w:val="00944202"/>
    <w:rsid w:val="00944335"/>
    <w:rsid w:val="00944467"/>
    <w:rsid w:val="00944583"/>
    <w:rsid w:val="00944710"/>
    <w:rsid w:val="00944AF4"/>
    <w:rsid w:val="00944B89"/>
    <w:rsid w:val="00944BC7"/>
    <w:rsid w:val="00944D0B"/>
    <w:rsid w:val="00944D0F"/>
    <w:rsid w:val="00944D54"/>
    <w:rsid w:val="00944EC2"/>
    <w:rsid w:val="009451AB"/>
    <w:rsid w:val="00945D64"/>
    <w:rsid w:val="00945E49"/>
    <w:rsid w:val="00945FD3"/>
    <w:rsid w:val="0094618D"/>
    <w:rsid w:val="009462D8"/>
    <w:rsid w:val="00946388"/>
    <w:rsid w:val="0094666C"/>
    <w:rsid w:val="00946CAB"/>
    <w:rsid w:val="00946D7D"/>
    <w:rsid w:val="00947238"/>
    <w:rsid w:val="00947711"/>
    <w:rsid w:val="00947C79"/>
    <w:rsid w:val="009504EC"/>
    <w:rsid w:val="009509D7"/>
    <w:rsid w:val="00950B09"/>
    <w:rsid w:val="00950DD1"/>
    <w:rsid w:val="00951417"/>
    <w:rsid w:val="0095154C"/>
    <w:rsid w:val="009517A9"/>
    <w:rsid w:val="009518BD"/>
    <w:rsid w:val="00951995"/>
    <w:rsid w:val="00951C7E"/>
    <w:rsid w:val="00951CF6"/>
    <w:rsid w:val="00951E7C"/>
    <w:rsid w:val="00951F74"/>
    <w:rsid w:val="0095225E"/>
    <w:rsid w:val="0095235C"/>
    <w:rsid w:val="009525E5"/>
    <w:rsid w:val="00952752"/>
    <w:rsid w:val="009527E4"/>
    <w:rsid w:val="00952A5A"/>
    <w:rsid w:val="00952ACA"/>
    <w:rsid w:val="00952C1F"/>
    <w:rsid w:val="009537A7"/>
    <w:rsid w:val="00953B1F"/>
    <w:rsid w:val="00953B93"/>
    <w:rsid w:val="00953EBE"/>
    <w:rsid w:val="00953F8D"/>
    <w:rsid w:val="009541D7"/>
    <w:rsid w:val="009544E0"/>
    <w:rsid w:val="00954882"/>
    <w:rsid w:val="009548C3"/>
    <w:rsid w:val="00954E79"/>
    <w:rsid w:val="00954FE9"/>
    <w:rsid w:val="0095506D"/>
    <w:rsid w:val="009555E2"/>
    <w:rsid w:val="00955688"/>
    <w:rsid w:val="009557DF"/>
    <w:rsid w:val="00955921"/>
    <w:rsid w:val="00955A2E"/>
    <w:rsid w:val="00955AAB"/>
    <w:rsid w:val="00955EA6"/>
    <w:rsid w:val="00955EAA"/>
    <w:rsid w:val="00956101"/>
    <w:rsid w:val="00956F80"/>
    <w:rsid w:val="00957060"/>
    <w:rsid w:val="0095734D"/>
    <w:rsid w:val="00957487"/>
    <w:rsid w:val="0095762E"/>
    <w:rsid w:val="0095799C"/>
    <w:rsid w:val="00957D9C"/>
    <w:rsid w:val="00957FCA"/>
    <w:rsid w:val="009603AB"/>
    <w:rsid w:val="0096042B"/>
    <w:rsid w:val="00960534"/>
    <w:rsid w:val="009607AF"/>
    <w:rsid w:val="00960A88"/>
    <w:rsid w:val="00960C68"/>
    <w:rsid w:val="00960CB6"/>
    <w:rsid w:val="00960D27"/>
    <w:rsid w:val="00961016"/>
    <w:rsid w:val="00961023"/>
    <w:rsid w:val="00961120"/>
    <w:rsid w:val="009612F1"/>
    <w:rsid w:val="009613DF"/>
    <w:rsid w:val="00961591"/>
    <w:rsid w:val="009616FA"/>
    <w:rsid w:val="00961A6C"/>
    <w:rsid w:val="00961A95"/>
    <w:rsid w:val="00961E6D"/>
    <w:rsid w:val="00961F21"/>
    <w:rsid w:val="00961F89"/>
    <w:rsid w:val="009621FF"/>
    <w:rsid w:val="00962269"/>
    <w:rsid w:val="00962510"/>
    <w:rsid w:val="0096292B"/>
    <w:rsid w:val="00962AA6"/>
    <w:rsid w:val="00962EF1"/>
    <w:rsid w:val="0096336E"/>
    <w:rsid w:val="0096392B"/>
    <w:rsid w:val="0096397B"/>
    <w:rsid w:val="009640C7"/>
    <w:rsid w:val="00964873"/>
    <w:rsid w:val="00964B17"/>
    <w:rsid w:val="00964C39"/>
    <w:rsid w:val="00964E3C"/>
    <w:rsid w:val="00964E69"/>
    <w:rsid w:val="00964EA5"/>
    <w:rsid w:val="0096504D"/>
    <w:rsid w:val="00965443"/>
    <w:rsid w:val="009654F0"/>
    <w:rsid w:val="009659EA"/>
    <w:rsid w:val="00965A1D"/>
    <w:rsid w:val="009662CB"/>
    <w:rsid w:val="009667B3"/>
    <w:rsid w:val="0096691D"/>
    <w:rsid w:val="00966C0F"/>
    <w:rsid w:val="00966EC4"/>
    <w:rsid w:val="0096766C"/>
    <w:rsid w:val="00967851"/>
    <w:rsid w:val="009679AA"/>
    <w:rsid w:val="00967D2D"/>
    <w:rsid w:val="00967EBF"/>
    <w:rsid w:val="00967FE9"/>
    <w:rsid w:val="0097020F"/>
    <w:rsid w:val="00970292"/>
    <w:rsid w:val="009705DB"/>
    <w:rsid w:val="00970DC2"/>
    <w:rsid w:val="00970F7A"/>
    <w:rsid w:val="00970FE3"/>
    <w:rsid w:val="009710D6"/>
    <w:rsid w:val="00971190"/>
    <w:rsid w:val="0097123C"/>
    <w:rsid w:val="00971CFD"/>
    <w:rsid w:val="00971E64"/>
    <w:rsid w:val="00971EC5"/>
    <w:rsid w:val="00971F6B"/>
    <w:rsid w:val="00971FCC"/>
    <w:rsid w:val="009720F3"/>
    <w:rsid w:val="009724E3"/>
    <w:rsid w:val="009726A3"/>
    <w:rsid w:val="0097298A"/>
    <w:rsid w:val="00972A0B"/>
    <w:rsid w:val="00972BB7"/>
    <w:rsid w:val="00972C06"/>
    <w:rsid w:val="00972F4C"/>
    <w:rsid w:val="00972FEB"/>
    <w:rsid w:val="00973257"/>
    <w:rsid w:val="00973777"/>
    <w:rsid w:val="0097383E"/>
    <w:rsid w:val="009738E5"/>
    <w:rsid w:val="009739F2"/>
    <w:rsid w:val="009739F8"/>
    <w:rsid w:val="00973A5A"/>
    <w:rsid w:val="00973C78"/>
    <w:rsid w:val="00973DA5"/>
    <w:rsid w:val="00973E91"/>
    <w:rsid w:val="00973F29"/>
    <w:rsid w:val="00974182"/>
    <w:rsid w:val="009744FF"/>
    <w:rsid w:val="00974520"/>
    <w:rsid w:val="00974950"/>
    <w:rsid w:val="00974B21"/>
    <w:rsid w:val="00974D6B"/>
    <w:rsid w:val="00974EBD"/>
    <w:rsid w:val="009750D4"/>
    <w:rsid w:val="009751BA"/>
    <w:rsid w:val="0097545E"/>
    <w:rsid w:val="00975502"/>
    <w:rsid w:val="00975805"/>
    <w:rsid w:val="00975859"/>
    <w:rsid w:val="00975FAD"/>
    <w:rsid w:val="009763B4"/>
    <w:rsid w:val="00976499"/>
    <w:rsid w:val="00976B43"/>
    <w:rsid w:val="00976D9F"/>
    <w:rsid w:val="00976F1F"/>
    <w:rsid w:val="009772D4"/>
    <w:rsid w:val="00977356"/>
    <w:rsid w:val="009775C2"/>
    <w:rsid w:val="00977616"/>
    <w:rsid w:val="00977731"/>
    <w:rsid w:val="00977852"/>
    <w:rsid w:val="009778AB"/>
    <w:rsid w:val="00977CBF"/>
    <w:rsid w:val="0098011E"/>
    <w:rsid w:val="00980403"/>
    <w:rsid w:val="009804CB"/>
    <w:rsid w:val="00980630"/>
    <w:rsid w:val="0098075B"/>
    <w:rsid w:val="009809DD"/>
    <w:rsid w:val="00980F14"/>
    <w:rsid w:val="00981128"/>
    <w:rsid w:val="009813C6"/>
    <w:rsid w:val="009814F3"/>
    <w:rsid w:val="0098169C"/>
    <w:rsid w:val="0098172B"/>
    <w:rsid w:val="009817F9"/>
    <w:rsid w:val="0098183B"/>
    <w:rsid w:val="00981861"/>
    <w:rsid w:val="009819A3"/>
    <w:rsid w:val="00981CF8"/>
    <w:rsid w:val="00981D49"/>
    <w:rsid w:val="00981EFB"/>
    <w:rsid w:val="009822AF"/>
    <w:rsid w:val="009823A3"/>
    <w:rsid w:val="00982837"/>
    <w:rsid w:val="00982973"/>
    <w:rsid w:val="00982AB4"/>
    <w:rsid w:val="00982B3A"/>
    <w:rsid w:val="00982E67"/>
    <w:rsid w:val="00983061"/>
    <w:rsid w:val="009831D4"/>
    <w:rsid w:val="00983223"/>
    <w:rsid w:val="009832B2"/>
    <w:rsid w:val="009838CE"/>
    <w:rsid w:val="00983C41"/>
    <w:rsid w:val="00983E95"/>
    <w:rsid w:val="009841BA"/>
    <w:rsid w:val="00984206"/>
    <w:rsid w:val="00984369"/>
    <w:rsid w:val="00984952"/>
    <w:rsid w:val="0098501F"/>
    <w:rsid w:val="0098511E"/>
    <w:rsid w:val="009852B3"/>
    <w:rsid w:val="009853CF"/>
    <w:rsid w:val="0098541D"/>
    <w:rsid w:val="00985468"/>
    <w:rsid w:val="00985CA4"/>
    <w:rsid w:val="00986259"/>
    <w:rsid w:val="00986700"/>
    <w:rsid w:val="00986956"/>
    <w:rsid w:val="00986D10"/>
    <w:rsid w:val="009874F6"/>
    <w:rsid w:val="00987694"/>
    <w:rsid w:val="009876A0"/>
    <w:rsid w:val="00987818"/>
    <w:rsid w:val="009879B5"/>
    <w:rsid w:val="009879F4"/>
    <w:rsid w:val="00987F54"/>
    <w:rsid w:val="00987FE4"/>
    <w:rsid w:val="009905F4"/>
    <w:rsid w:val="009908F2"/>
    <w:rsid w:val="0099098D"/>
    <w:rsid w:val="0099121A"/>
    <w:rsid w:val="00991596"/>
    <w:rsid w:val="009917F3"/>
    <w:rsid w:val="00991F39"/>
    <w:rsid w:val="00992294"/>
    <w:rsid w:val="0099256A"/>
    <w:rsid w:val="00992624"/>
    <w:rsid w:val="00992688"/>
    <w:rsid w:val="009926B8"/>
    <w:rsid w:val="009926B9"/>
    <w:rsid w:val="009927C4"/>
    <w:rsid w:val="009927E7"/>
    <w:rsid w:val="0099283E"/>
    <w:rsid w:val="009929CE"/>
    <w:rsid w:val="00992A3F"/>
    <w:rsid w:val="00992A91"/>
    <w:rsid w:val="00992CBF"/>
    <w:rsid w:val="009930C0"/>
    <w:rsid w:val="0099324C"/>
    <w:rsid w:val="009932E1"/>
    <w:rsid w:val="009934A2"/>
    <w:rsid w:val="00993627"/>
    <w:rsid w:val="00993658"/>
    <w:rsid w:val="0099365A"/>
    <w:rsid w:val="0099367D"/>
    <w:rsid w:val="009936F0"/>
    <w:rsid w:val="00993B0A"/>
    <w:rsid w:val="00993DA5"/>
    <w:rsid w:val="00993DAC"/>
    <w:rsid w:val="00994C97"/>
    <w:rsid w:val="00995360"/>
    <w:rsid w:val="009954AD"/>
    <w:rsid w:val="00995C78"/>
    <w:rsid w:val="00995E7D"/>
    <w:rsid w:val="00996293"/>
    <w:rsid w:val="00996546"/>
    <w:rsid w:val="00996597"/>
    <w:rsid w:val="009965D4"/>
    <w:rsid w:val="009969BB"/>
    <w:rsid w:val="00996A8B"/>
    <w:rsid w:val="00996CD1"/>
    <w:rsid w:val="00996CD4"/>
    <w:rsid w:val="0099713E"/>
    <w:rsid w:val="0099731A"/>
    <w:rsid w:val="009979D6"/>
    <w:rsid w:val="00997B54"/>
    <w:rsid w:val="00997CA3"/>
    <w:rsid w:val="00997EFF"/>
    <w:rsid w:val="00997FB7"/>
    <w:rsid w:val="009A0051"/>
    <w:rsid w:val="009A0212"/>
    <w:rsid w:val="009A031F"/>
    <w:rsid w:val="009A041C"/>
    <w:rsid w:val="009A0707"/>
    <w:rsid w:val="009A0962"/>
    <w:rsid w:val="009A0A87"/>
    <w:rsid w:val="009A10D9"/>
    <w:rsid w:val="009A146D"/>
    <w:rsid w:val="009A1723"/>
    <w:rsid w:val="009A175B"/>
    <w:rsid w:val="009A1976"/>
    <w:rsid w:val="009A1AA2"/>
    <w:rsid w:val="009A1E77"/>
    <w:rsid w:val="009A20F1"/>
    <w:rsid w:val="009A2139"/>
    <w:rsid w:val="009A2180"/>
    <w:rsid w:val="009A21EA"/>
    <w:rsid w:val="009A2251"/>
    <w:rsid w:val="009A2366"/>
    <w:rsid w:val="009A246A"/>
    <w:rsid w:val="009A2B0F"/>
    <w:rsid w:val="009A2BDF"/>
    <w:rsid w:val="009A2D14"/>
    <w:rsid w:val="009A3183"/>
    <w:rsid w:val="009A34DB"/>
    <w:rsid w:val="009A3735"/>
    <w:rsid w:val="009A37AC"/>
    <w:rsid w:val="009A3AB5"/>
    <w:rsid w:val="009A40FB"/>
    <w:rsid w:val="009A422E"/>
    <w:rsid w:val="009A4289"/>
    <w:rsid w:val="009A4893"/>
    <w:rsid w:val="009A4ACF"/>
    <w:rsid w:val="009A4D85"/>
    <w:rsid w:val="009A516A"/>
    <w:rsid w:val="009A528E"/>
    <w:rsid w:val="009A56A1"/>
    <w:rsid w:val="009A5B00"/>
    <w:rsid w:val="009A5BF5"/>
    <w:rsid w:val="009A5C3C"/>
    <w:rsid w:val="009A6127"/>
    <w:rsid w:val="009A623C"/>
    <w:rsid w:val="009A637B"/>
    <w:rsid w:val="009A6456"/>
    <w:rsid w:val="009A6BAA"/>
    <w:rsid w:val="009A6C74"/>
    <w:rsid w:val="009A6D91"/>
    <w:rsid w:val="009A7154"/>
    <w:rsid w:val="009A7159"/>
    <w:rsid w:val="009A77FA"/>
    <w:rsid w:val="009A78D1"/>
    <w:rsid w:val="009B003C"/>
    <w:rsid w:val="009B0097"/>
    <w:rsid w:val="009B0264"/>
    <w:rsid w:val="009B0A7D"/>
    <w:rsid w:val="009B0CB8"/>
    <w:rsid w:val="009B0D82"/>
    <w:rsid w:val="009B10C1"/>
    <w:rsid w:val="009B1130"/>
    <w:rsid w:val="009B1153"/>
    <w:rsid w:val="009B1396"/>
    <w:rsid w:val="009B1741"/>
    <w:rsid w:val="009B1775"/>
    <w:rsid w:val="009B1B33"/>
    <w:rsid w:val="009B1C7A"/>
    <w:rsid w:val="009B1F2A"/>
    <w:rsid w:val="009B23E7"/>
    <w:rsid w:val="009B23F8"/>
    <w:rsid w:val="009B2B68"/>
    <w:rsid w:val="009B2F16"/>
    <w:rsid w:val="009B3221"/>
    <w:rsid w:val="009B346F"/>
    <w:rsid w:val="009B3745"/>
    <w:rsid w:val="009B3817"/>
    <w:rsid w:val="009B3C3E"/>
    <w:rsid w:val="009B3C79"/>
    <w:rsid w:val="009B3CF0"/>
    <w:rsid w:val="009B4037"/>
    <w:rsid w:val="009B4458"/>
    <w:rsid w:val="009B47F2"/>
    <w:rsid w:val="009B4821"/>
    <w:rsid w:val="009B4BED"/>
    <w:rsid w:val="009B4C24"/>
    <w:rsid w:val="009B4C25"/>
    <w:rsid w:val="009B4FA0"/>
    <w:rsid w:val="009B51F9"/>
    <w:rsid w:val="009B5275"/>
    <w:rsid w:val="009B53B9"/>
    <w:rsid w:val="009B544A"/>
    <w:rsid w:val="009B57D8"/>
    <w:rsid w:val="009B5821"/>
    <w:rsid w:val="009B59B0"/>
    <w:rsid w:val="009B5A67"/>
    <w:rsid w:val="009B5B17"/>
    <w:rsid w:val="009B5CAE"/>
    <w:rsid w:val="009B616B"/>
    <w:rsid w:val="009B62F3"/>
    <w:rsid w:val="009B68AD"/>
    <w:rsid w:val="009B6C13"/>
    <w:rsid w:val="009B78AA"/>
    <w:rsid w:val="009B7BB7"/>
    <w:rsid w:val="009B7E6E"/>
    <w:rsid w:val="009B7FFA"/>
    <w:rsid w:val="009C003B"/>
    <w:rsid w:val="009C00EF"/>
    <w:rsid w:val="009C019E"/>
    <w:rsid w:val="009C054A"/>
    <w:rsid w:val="009C0575"/>
    <w:rsid w:val="009C089E"/>
    <w:rsid w:val="009C09D6"/>
    <w:rsid w:val="009C0BC1"/>
    <w:rsid w:val="009C0DBE"/>
    <w:rsid w:val="009C10DF"/>
    <w:rsid w:val="009C1266"/>
    <w:rsid w:val="009C138C"/>
    <w:rsid w:val="009C1A35"/>
    <w:rsid w:val="009C1D4B"/>
    <w:rsid w:val="009C1E0C"/>
    <w:rsid w:val="009C20E5"/>
    <w:rsid w:val="009C21C0"/>
    <w:rsid w:val="009C250F"/>
    <w:rsid w:val="009C281C"/>
    <w:rsid w:val="009C298A"/>
    <w:rsid w:val="009C31C6"/>
    <w:rsid w:val="009C3413"/>
    <w:rsid w:val="009C34FC"/>
    <w:rsid w:val="009C36E2"/>
    <w:rsid w:val="009C3D88"/>
    <w:rsid w:val="009C3F41"/>
    <w:rsid w:val="009C44C1"/>
    <w:rsid w:val="009C4871"/>
    <w:rsid w:val="009C4883"/>
    <w:rsid w:val="009C4F57"/>
    <w:rsid w:val="009C5190"/>
    <w:rsid w:val="009C520B"/>
    <w:rsid w:val="009C54BB"/>
    <w:rsid w:val="009C5785"/>
    <w:rsid w:val="009C5796"/>
    <w:rsid w:val="009C5874"/>
    <w:rsid w:val="009C5BEA"/>
    <w:rsid w:val="009C6258"/>
    <w:rsid w:val="009C638E"/>
    <w:rsid w:val="009C6575"/>
    <w:rsid w:val="009C6768"/>
    <w:rsid w:val="009C6894"/>
    <w:rsid w:val="009C6B3B"/>
    <w:rsid w:val="009C6B7B"/>
    <w:rsid w:val="009C6E93"/>
    <w:rsid w:val="009C6E9D"/>
    <w:rsid w:val="009C7147"/>
    <w:rsid w:val="009C778E"/>
    <w:rsid w:val="009C78E8"/>
    <w:rsid w:val="009C7E51"/>
    <w:rsid w:val="009C7F47"/>
    <w:rsid w:val="009D0361"/>
    <w:rsid w:val="009D0720"/>
    <w:rsid w:val="009D079F"/>
    <w:rsid w:val="009D0897"/>
    <w:rsid w:val="009D090F"/>
    <w:rsid w:val="009D09ED"/>
    <w:rsid w:val="009D0E3E"/>
    <w:rsid w:val="009D16AF"/>
    <w:rsid w:val="009D2118"/>
    <w:rsid w:val="009D215B"/>
    <w:rsid w:val="009D22EA"/>
    <w:rsid w:val="009D28D1"/>
    <w:rsid w:val="009D2931"/>
    <w:rsid w:val="009D2A33"/>
    <w:rsid w:val="009D2A3E"/>
    <w:rsid w:val="009D2C43"/>
    <w:rsid w:val="009D2C49"/>
    <w:rsid w:val="009D2E2C"/>
    <w:rsid w:val="009D2F7E"/>
    <w:rsid w:val="009D3077"/>
    <w:rsid w:val="009D312F"/>
    <w:rsid w:val="009D314D"/>
    <w:rsid w:val="009D3318"/>
    <w:rsid w:val="009D3488"/>
    <w:rsid w:val="009D38E5"/>
    <w:rsid w:val="009D3A58"/>
    <w:rsid w:val="009D3ACA"/>
    <w:rsid w:val="009D3C41"/>
    <w:rsid w:val="009D3CC0"/>
    <w:rsid w:val="009D3D45"/>
    <w:rsid w:val="009D40E0"/>
    <w:rsid w:val="009D422C"/>
    <w:rsid w:val="009D4303"/>
    <w:rsid w:val="009D45AF"/>
    <w:rsid w:val="009D466A"/>
    <w:rsid w:val="009D478C"/>
    <w:rsid w:val="009D49A4"/>
    <w:rsid w:val="009D4A5D"/>
    <w:rsid w:val="009D4A8E"/>
    <w:rsid w:val="009D4D40"/>
    <w:rsid w:val="009D4DA3"/>
    <w:rsid w:val="009D4F78"/>
    <w:rsid w:val="009D5508"/>
    <w:rsid w:val="009D5A5A"/>
    <w:rsid w:val="009D5F2F"/>
    <w:rsid w:val="009D608A"/>
    <w:rsid w:val="009D610C"/>
    <w:rsid w:val="009D62E7"/>
    <w:rsid w:val="009D69DA"/>
    <w:rsid w:val="009D6D32"/>
    <w:rsid w:val="009D6EF7"/>
    <w:rsid w:val="009D75A4"/>
    <w:rsid w:val="009D76C8"/>
    <w:rsid w:val="009D7852"/>
    <w:rsid w:val="009D7DA0"/>
    <w:rsid w:val="009E03EF"/>
    <w:rsid w:val="009E07DA"/>
    <w:rsid w:val="009E0C95"/>
    <w:rsid w:val="009E0D2B"/>
    <w:rsid w:val="009E0E0E"/>
    <w:rsid w:val="009E11A9"/>
    <w:rsid w:val="009E12AF"/>
    <w:rsid w:val="009E176B"/>
    <w:rsid w:val="009E1BC1"/>
    <w:rsid w:val="009E1E13"/>
    <w:rsid w:val="009E1F70"/>
    <w:rsid w:val="009E1FFC"/>
    <w:rsid w:val="009E2A61"/>
    <w:rsid w:val="009E2F97"/>
    <w:rsid w:val="009E3235"/>
    <w:rsid w:val="009E35F6"/>
    <w:rsid w:val="009E3790"/>
    <w:rsid w:val="009E38B9"/>
    <w:rsid w:val="009E3C27"/>
    <w:rsid w:val="009E457F"/>
    <w:rsid w:val="009E4637"/>
    <w:rsid w:val="009E4B3B"/>
    <w:rsid w:val="009E5305"/>
    <w:rsid w:val="009E53AA"/>
    <w:rsid w:val="009E53D6"/>
    <w:rsid w:val="009E5432"/>
    <w:rsid w:val="009E5656"/>
    <w:rsid w:val="009E57A7"/>
    <w:rsid w:val="009E5AB4"/>
    <w:rsid w:val="009E605E"/>
    <w:rsid w:val="009E641D"/>
    <w:rsid w:val="009E64CE"/>
    <w:rsid w:val="009E6532"/>
    <w:rsid w:val="009E68CC"/>
    <w:rsid w:val="009E6B29"/>
    <w:rsid w:val="009E6F6E"/>
    <w:rsid w:val="009E7002"/>
    <w:rsid w:val="009E798E"/>
    <w:rsid w:val="009E7D58"/>
    <w:rsid w:val="009F012E"/>
    <w:rsid w:val="009F06E6"/>
    <w:rsid w:val="009F06F6"/>
    <w:rsid w:val="009F074E"/>
    <w:rsid w:val="009F0C38"/>
    <w:rsid w:val="009F0CD1"/>
    <w:rsid w:val="009F1033"/>
    <w:rsid w:val="009F1531"/>
    <w:rsid w:val="009F187B"/>
    <w:rsid w:val="009F1933"/>
    <w:rsid w:val="009F1B33"/>
    <w:rsid w:val="009F237E"/>
    <w:rsid w:val="009F26C6"/>
    <w:rsid w:val="009F27DB"/>
    <w:rsid w:val="009F2E7E"/>
    <w:rsid w:val="009F32D6"/>
    <w:rsid w:val="009F36B8"/>
    <w:rsid w:val="009F39F6"/>
    <w:rsid w:val="009F3A4B"/>
    <w:rsid w:val="009F4081"/>
    <w:rsid w:val="009F41E1"/>
    <w:rsid w:val="009F4375"/>
    <w:rsid w:val="009F4652"/>
    <w:rsid w:val="009F473D"/>
    <w:rsid w:val="009F4742"/>
    <w:rsid w:val="009F4834"/>
    <w:rsid w:val="009F4F05"/>
    <w:rsid w:val="009F52C8"/>
    <w:rsid w:val="009F548A"/>
    <w:rsid w:val="009F5606"/>
    <w:rsid w:val="009F59E4"/>
    <w:rsid w:val="009F5B35"/>
    <w:rsid w:val="009F5B8F"/>
    <w:rsid w:val="009F5CA4"/>
    <w:rsid w:val="009F61C8"/>
    <w:rsid w:val="009F623B"/>
    <w:rsid w:val="009F63DC"/>
    <w:rsid w:val="009F6410"/>
    <w:rsid w:val="009F6457"/>
    <w:rsid w:val="009F669B"/>
    <w:rsid w:val="009F66DF"/>
    <w:rsid w:val="009F6705"/>
    <w:rsid w:val="009F67B5"/>
    <w:rsid w:val="009F67D3"/>
    <w:rsid w:val="009F6DA2"/>
    <w:rsid w:val="009F7169"/>
    <w:rsid w:val="009F7235"/>
    <w:rsid w:val="009F7240"/>
    <w:rsid w:val="009F76CB"/>
    <w:rsid w:val="009F774D"/>
    <w:rsid w:val="009F784C"/>
    <w:rsid w:val="009F7883"/>
    <w:rsid w:val="009F7AC9"/>
    <w:rsid w:val="009F7BD3"/>
    <w:rsid w:val="009F7E1B"/>
    <w:rsid w:val="00A00248"/>
    <w:rsid w:val="00A00519"/>
    <w:rsid w:val="00A009FB"/>
    <w:rsid w:val="00A00F58"/>
    <w:rsid w:val="00A01006"/>
    <w:rsid w:val="00A011C6"/>
    <w:rsid w:val="00A01F2E"/>
    <w:rsid w:val="00A01F3F"/>
    <w:rsid w:val="00A01F62"/>
    <w:rsid w:val="00A021CA"/>
    <w:rsid w:val="00A025A2"/>
    <w:rsid w:val="00A02844"/>
    <w:rsid w:val="00A02B26"/>
    <w:rsid w:val="00A02BA9"/>
    <w:rsid w:val="00A03893"/>
    <w:rsid w:val="00A0394B"/>
    <w:rsid w:val="00A03A26"/>
    <w:rsid w:val="00A0403F"/>
    <w:rsid w:val="00A04101"/>
    <w:rsid w:val="00A04399"/>
    <w:rsid w:val="00A044D0"/>
    <w:rsid w:val="00A04541"/>
    <w:rsid w:val="00A04846"/>
    <w:rsid w:val="00A04A92"/>
    <w:rsid w:val="00A04F7D"/>
    <w:rsid w:val="00A0533D"/>
    <w:rsid w:val="00A053CB"/>
    <w:rsid w:val="00A0559E"/>
    <w:rsid w:val="00A05A1F"/>
    <w:rsid w:val="00A05BA9"/>
    <w:rsid w:val="00A05CF4"/>
    <w:rsid w:val="00A05DFF"/>
    <w:rsid w:val="00A05FF8"/>
    <w:rsid w:val="00A062A5"/>
    <w:rsid w:val="00A062F8"/>
    <w:rsid w:val="00A06692"/>
    <w:rsid w:val="00A066F3"/>
    <w:rsid w:val="00A06985"/>
    <w:rsid w:val="00A06CE9"/>
    <w:rsid w:val="00A06F57"/>
    <w:rsid w:val="00A07328"/>
    <w:rsid w:val="00A07566"/>
    <w:rsid w:val="00A075A6"/>
    <w:rsid w:val="00A07654"/>
    <w:rsid w:val="00A07AF9"/>
    <w:rsid w:val="00A07B16"/>
    <w:rsid w:val="00A07EA6"/>
    <w:rsid w:val="00A1039C"/>
    <w:rsid w:val="00A105DB"/>
    <w:rsid w:val="00A106FE"/>
    <w:rsid w:val="00A108AD"/>
    <w:rsid w:val="00A10B48"/>
    <w:rsid w:val="00A10C31"/>
    <w:rsid w:val="00A10D5D"/>
    <w:rsid w:val="00A114B5"/>
    <w:rsid w:val="00A115BF"/>
    <w:rsid w:val="00A115F5"/>
    <w:rsid w:val="00A11ACA"/>
    <w:rsid w:val="00A11C96"/>
    <w:rsid w:val="00A11E0F"/>
    <w:rsid w:val="00A120A8"/>
    <w:rsid w:val="00A121EA"/>
    <w:rsid w:val="00A12206"/>
    <w:rsid w:val="00A12301"/>
    <w:rsid w:val="00A1245B"/>
    <w:rsid w:val="00A1260C"/>
    <w:rsid w:val="00A126B6"/>
    <w:rsid w:val="00A12A73"/>
    <w:rsid w:val="00A12BEE"/>
    <w:rsid w:val="00A12C71"/>
    <w:rsid w:val="00A12E0F"/>
    <w:rsid w:val="00A12EE8"/>
    <w:rsid w:val="00A131A4"/>
    <w:rsid w:val="00A1342F"/>
    <w:rsid w:val="00A134C5"/>
    <w:rsid w:val="00A13511"/>
    <w:rsid w:val="00A1365A"/>
    <w:rsid w:val="00A13715"/>
    <w:rsid w:val="00A13CF1"/>
    <w:rsid w:val="00A13DD8"/>
    <w:rsid w:val="00A13F38"/>
    <w:rsid w:val="00A145D0"/>
    <w:rsid w:val="00A14743"/>
    <w:rsid w:val="00A14B5D"/>
    <w:rsid w:val="00A152BE"/>
    <w:rsid w:val="00A152DD"/>
    <w:rsid w:val="00A15459"/>
    <w:rsid w:val="00A1562F"/>
    <w:rsid w:val="00A1572C"/>
    <w:rsid w:val="00A15766"/>
    <w:rsid w:val="00A157EC"/>
    <w:rsid w:val="00A15DBB"/>
    <w:rsid w:val="00A15F0D"/>
    <w:rsid w:val="00A15F14"/>
    <w:rsid w:val="00A16133"/>
    <w:rsid w:val="00A16150"/>
    <w:rsid w:val="00A1630A"/>
    <w:rsid w:val="00A1637F"/>
    <w:rsid w:val="00A16407"/>
    <w:rsid w:val="00A164E9"/>
    <w:rsid w:val="00A16564"/>
    <w:rsid w:val="00A16A02"/>
    <w:rsid w:val="00A16CE1"/>
    <w:rsid w:val="00A16E82"/>
    <w:rsid w:val="00A16ED8"/>
    <w:rsid w:val="00A17223"/>
    <w:rsid w:val="00A17345"/>
    <w:rsid w:val="00A1751C"/>
    <w:rsid w:val="00A1788B"/>
    <w:rsid w:val="00A1789B"/>
    <w:rsid w:val="00A17B7C"/>
    <w:rsid w:val="00A20253"/>
    <w:rsid w:val="00A2049C"/>
    <w:rsid w:val="00A205BF"/>
    <w:rsid w:val="00A2099D"/>
    <w:rsid w:val="00A20CA2"/>
    <w:rsid w:val="00A20DD3"/>
    <w:rsid w:val="00A2104B"/>
    <w:rsid w:val="00A210E9"/>
    <w:rsid w:val="00A210F3"/>
    <w:rsid w:val="00A2114F"/>
    <w:rsid w:val="00A218AE"/>
    <w:rsid w:val="00A21A9D"/>
    <w:rsid w:val="00A21AAA"/>
    <w:rsid w:val="00A21E51"/>
    <w:rsid w:val="00A22132"/>
    <w:rsid w:val="00A22207"/>
    <w:rsid w:val="00A222CF"/>
    <w:rsid w:val="00A226BE"/>
    <w:rsid w:val="00A228A7"/>
    <w:rsid w:val="00A22B08"/>
    <w:rsid w:val="00A22D9C"/>
    <w:rsid w:val="00A23459"/>
    <w:rsid w:val="00A2349B"/>
    <w:rsid w:val="00A2361D"/>
    <w:rsid w:val="00A23730"/>
    <w:rsid w:val="00A23921"/>
    <w:rsid w:val="00A2394B"/>
    <w:rsid w:val="00A23AB0"/>
    <w:rsid w:val="00A24150"/>
    <w:rsid w:val="00A24550"/>
    <w:rsid w:val="00A2470A"/>
    <w:rsid w:val="00A2481C"/>
    <w:rsid w:val="00A24CCF"/>
    <w:rsid w:val="00A24CD8"/>
    <w:rsid w:val="00A2527F"/>
    <w:rsid w:val="00A25723"/>
    <w:rsid w:val="00A25A28"/>
    <w:rsid w:val="00A25A78"/>
    <w:rsid w:val="00A25E2A"/>
    <w:rsid w:val="00A25EE4"/>
    <w:rsid w:val="00A25F3C"/>
    <w:rsid w:val="00A260B1"/>
    <w:rsid w:val="00A2610A"/>
    <w:rsid w:val="00A2617E"/>
    <w:rsid w:val="00A261E4"/>
    <w:rsid w:val="00A26448"/>
    <w:rsid w:val="00A26883"/>
    <w:rsid w:val="00A26D13"/>
    <w:rsid w:val="00A26D60"/>
    <w:rsid w:val="00A26EE0"/>
    <w:rsid w:val="00A271A7"/>
    <w:rsid w:val="00A274BB"/>
    <w:rsid w:val="00A27BFB"/>
    <w:rsid w:val="00A3030C"/>
    <w:rsid w:val="00A3072C"/>
    <w:rsid w:val="00A307D0"/>
    <w:rsid w:val="00A30815"/>
    <w:rsid w:val="00A30837"/>
    <w:rsid w:val="00A30BAE"/>
    <w:rsid w:val="00A30C69"/>
    <w:rsid w:val="00A30CE4"/>
    <w:rsid w:val="00A30DF3"/>
    <w:rsid w:val="00A311D9"/>
    <w:rsid w:val="00A313D0"/>
    <w:rsid w:val="00A314A9"/>
    <w:rsid w:val="00A31591"/>
    <w:rsid w:val="00A3170C"/>
    <w:rsid w:val="00A31A06"/>
    <w:rsid w:val="00A31A4B"/>
    <w:rsid w:val="00A31A6B"/>
    <w:rsid w:val="00A31C37"/>
    <w:rsid w:val="00A31DAB"/>
    <w:rsid w:val="00A31E88"/>
    <w:rsid w:val="00A31EE4"/>
    <w:rsid w:val="00A32087"/>
    <w:rsid w:val="00A321B5"/>
    <w:rsid w:val="00A321EE"/>
    <w:rsid w:val="00A325C2"/>
    <w:rsid w:val="00A325CC"/>
    <w:rsid w:val="00A327E2"/>
    <w:rsid w:val="00A329D0"/>
    <w:rsid w:val="00A32C37"/>
    <w:rsid w:val="00A33211"/>
    <w:rsid w:val="00A3345F"/>
    <w:rsid w:val="00A334DA"/>
    <w:rsid w:val="00A33698"/>
    <w:rsid w:val="00A33C3D"/>
    <w:rsid w:val="00A33C9E"/>
    <w:rsid w:val="00A33E01"/>
    <w:rsid w:val="00A340A1"/>
    <w:rsid w:val="00A3439D"/>
    <w:rsid w:val="00A345CF"/>
    <w:rsid w:val="00A34C1C"/>
    <w:rsid w:val="00A34D1D"/>
    <w:rsid w:val="00A34F2A"/>
    <w:rsid w:val="00A352E3"/>
    <w:rsid w:val="00A353C4"/>
    <w:rsid w:val="00A35735"/>
    <w:rsid w:val="00A35A0B"/>
    <w:rsid w:val="00A362CB"/>
    <w:rsid w:val="00A36628"/>
    <w:rsid w:val="00A36694"/>
    <w:rsid w:val="00A36A6F"/>
    <w:rsid w:val="00A36AD0"/>
    <w:rsid w:val="00A36EE6"/>
    <w:rsid w:val="00A373DE"/>
    <w:rsid w:val="00A3747D"/>
    <w:rsid w:val="00A37A2A"/>
    <w:rsid w:val="00A37A59"/>
    <w:rsid w:val="00A37B12"/>
    <w:rsid w:val="00A40531"/>
    <w:rsid w:val="00A40889"/>
    <w:rsid w:val="00A41009"/>
    <w:rsid w:val="00A4102E"/>
    <w:rsid w:val="00A41179"/>
    <w:rsid w:val="00A41772"/>
    <w:rsid w:val="00A41B97"/>
    <w:rsid w:val="00A41CA6"/>
    <w:rsid w:val="00A42659"/>
    <w:rsid w:val="00A42721"/>
    <w:rsid w:val="00A42897"/>
    <w:rsid w:val="00A42937"/>
    <w:rsid w:val="00A429DE"/>
    <w:rsid w:val="00A42B0E"/>
    <w:rsid w:val="00A42CFD"/>
    <w:rsid w:val="00A42D52"/>
    <w:rsid w:val="00A4339C"/>
    <w:rsid w:val="00A43631"/>
    <w:rsid w:val="00A43995"/>
    <w:rsid w:val="00A439DE"/>
    <w:rsid w:val="00A439E0"/>
    <w:rsid w:val="00A43EC6"/>
    <w:rsid w:val="00A4472C"/>
    <w:rsid w:val="00A44882"/>
    <w:rsid w:val="00A44AA5"/>
    <w:rsid w:val="00A44E28"/>
    <w:rsid w:val="00A44FD8"/>
    <w:rsid w:val="00A4508F"/>
    <w:rsid w:val="00A452A7"/>
    <w:rsid w:val="00A4570E"/>
    <w:rsid w:val="00A45A1B"/>
    <w:rsid w:val="00A45A3B"/>
    <w:rsid w:val="00A45A5D"/>
    <w:rsid w:val="00A45B31"/>
    <w:rsid w:val="00A45CA8"/>
    <w:rsid w:val="00A4609C"/>
    <w:rsid w:val="00A46389"/>
    <w:rsid w:val="00A466DA"/>
    <w:rsid w:val="00A46782"/>
    <w:rsid w:val="00A46C01"/>
    <w:rsid w:val="00A46EEA"/>
    <w:rsid w:val="00A46FAD"/>
    <w:rsid w:val="00A470ED"/>
    <w:rsid w:val="00A47139"/>
    <w:rsid w:val="00A47182"/>
    <w:rsid w:val="00A47430"/>
    <w:rsid w:val="00A4761F"/>
    <w:rsid w:val="00A47749"/>
    <w:rsid w:val="00A47B4B"/>
    <w:rsid w:val="00A47E8C"/>
    <w:rsid w:val="00A5044D"/>
    <w:rsid w:val="00A50893"/>
    <w:rsid w:val="00A50A5E"/>
    <w:rsid w:val="00A50B00"/>
    <w:rsid w:val="00A50E3A"/>
    <w:rsid w:val="00A511FB"/>
    <w:rsid w:val="00A513DB"/>
    <w:rsid w:val="00A514EB"/>
    <w:rsid w:val="00A5162F"/>
    <w:rsid w:val="00A51CCE"/>
    <w:rsid w:val="00A52065"/>
    <w:rsid w:val="00A521E0"/>
    <w:rsid w:val="00A52B9E"/>
    <w:rsid w:val="00A52C29"/>
    <w:rsid w:val="00A52D1E"/>
    <w:rsid w:val="00A52EF2"/>
    <w:rsid w:val="00A531B6"/>
    <w:rsid w:val="00A53209"/>
    <w:rsid w:val="00A5387D"/>
    <w:rsid w:val="00A539C9"/>
    <w:rsid w:val="00A53A6D"/>
    <w:rsid w:val="00A53EA7"/>
    <w:rsid w:val="00A54208"/>
    <w:rsid w:val="00A54398"/>
    <w:rsid w:val="00A544BF"/>
    <w:rsid w:val="00A54850"/>
    <w:rsid w:val="00A54902"/>
    <w:rsid w:val="00A54A90"/>
    <w:rsid w:val="00A54C35"/>
    <w:rsid w:val="00A54CCA"/>
    <w:rsid w:val="00A54D16"/>
    <w:rsid w:val="00A54FAD"/>
    <w:rsid w:val="00A5579B"/>
    <w:rsid w:val="00A55877"/>
    <w:rsid w:val="00A55BB7"/>
    <w:rsid w:val="00A55CCE"/>
    <w:rsid w:val="00A55D44"/>
    <w:rsid w:val="00A55E76"/>
    <w:rsid w:val="00A5637C"/>
    <w:rsid w:val="00A56735"/>
    <w:rsid w:val="00A56A21"/>
    <w:rsid w:val="00A56B8E"/>
    <w:rsid w:val="00A56C2C"/>
    <w:rsid w:val="00A56EAF"/>
    <w:rsid w:val="00A570E9"/>
    <w:rsid w:val="00A57121"/>
    <w:rsid w:val="00A57311"/>
    <w:rsid w:val="00A575B2"/>
    <w:rsid w:val="00A57A10"/>
    <w:rsid w:val="00A57AF5"/>
    <w:rsid w:val="00A57B21"/>
    <w:rsid w:val="00A57C08"/>
    <w:rsid w:val="00A57F96"/>
    <w:rsid w:val="00A60278"/>
    <w:rsid w:val="00A6056E"/>
    <w:rsid w:val="00A6098D"/>
    <w:rsid w:val="00A60BD9"/>
    <w:rsid w:val="00A60D36"/>
    <w:rsid w:val="00A617B0"/>
    <w:rsid w:val="00A61828"/>
    <w:rsid w:val="00A61B79"/>
    <w:rsid w:val="00A61BD9"/>
    <w:rsid w:val="00A61C66"/>
    <w:rsid w:val="00A61CB6"/>
    <w:rsid w:val="00A61DC0"/>
    <w:rsid w:val="00A61E6D"/>
    <w:rsid w:val="00A61FA5"/>
    <w:rsid w:val="00A620AA"/>
    <w:rsid w:val="00A62690"/>
    <w:rsid w:val="00A62953"/>
    <w:rsid w:val="00A62961"/>
    <w:rsid w:val="00A62AD2"/>
    <w:rsid w:val="00A62D25"/>
    <w:rsid w:val="00A630F5"/>
    <w:rsid w:val="00A63286"/>
    <w:rsid w:val="00A6331D"/>
    <w:rsid w:val="00A635AE"/>
    <w:rsid w:val="00A63863"/>
    <w:rsid w:val="00A63872"/>
    <w:rsid w:val="00A63A37"/>
    <w:rsid w:val="00A63A89"/>
    <w:rsid w:val="00A63C5E"/>
    <w:rsid w:val="00A63F44"/>
    <w:rsid w:val="00A64196"/>
    <w:rsid w:val="00A64934"/>
    <w:rsid w:val="00A64BC7"/>
    <w:rsid w:val="00A64EB1"/>
    <w:rsid w:val="00A64F4D"/>
    <w:rsid w:val="00A6533F"/>
    <w:rsid w:val="00A65354"/>
    <w:rsid w:val="00A656D7"/>
    <w:rsid w:val="00A65781"/>
    <w:rsid w:val="00A657CF"/>
    <w:rsid w:val="00A65A57"/>
    <w:rsid w:val="00A65FBF"/>
    <w:rsid w:val="00A66015"/>
    <w:rsid w:val="00A6603A"/>
    <w:rsid w:val="00A66089"/>
    <w:rsid w:val="00A66824"/>
    <w:rsid w:val="00A66A5A"/>
    <w:rsid w:val="00A66C20"/>
    <w:rsid w:val="00A66C7C"/>
    <w:rsid w:val="00A66C7D"/>
    <w:rsid w:val="00A66EB0"/>
    <w:rsid w:val="00A6724C"/>
    <w:rsid w:val="00A67531"/>
    <w:rsid w:val="00A6775B"/>
    <w:rsid w:val="00A677C1"/>
    <w:rsid w:val="00A67A8E"/>
    <w:rsid w:val="00A67ABD"/>
    <w:rsid w:val="00A67AC6"/>
    <w:rsid w:val="00A67E4D"/>
    <w:rsid w:val="00A70027"/>
    <w:rsid w:val="00A70270"/>
    <w:rsid w:val="00A70412"/>
    <w:rsid w:val="00A70725"/>
    <w:rsid w:val="00A707FE"/>
    <w:rsid w:val="00A70A35"/>
    <w:rsid w:val="00A70C0A"/>
    <w:rsid w:val="00A70C9B"/>
    <w:rsid w:val="00A7141F"/>
    <w:rsid w:val="00A7166D"/>
    <w:rsid w:val="00A716D3"/>
    <w:rsid w:val="00A71822"/>
    <w:rsid w:val="00A718EC"/>
    <w:rsid w:val="00A71D6B"/>
    <w:rsid w:val="00A7222B"/>
    <w:rsid w:val="00A72415"/>
    <w:rsid w:val="00A730F4"/>
    <w:rsid w:val="00A73602"/>
    <w:rsid w:val="00A73873"/>
    <w:rsid w:val="00A73B41"/>
    <w:rsid w:val="00A73BA9"/>
    <w:rsid w:val="00A73BB5"/>
    <w:rsid w:val="00A73C40"/>
    <w:rsid w:val="00A73E1A"/>
    <w:rsid w:val="00A73EC3"/>
    <w:rsid w:val="00A742EC"/>
    <w:rsid w:val="00A743F7"/>
    <w:rsid w:val="00A744A2"/>
    <w:rsid w:val="00A745D9"/>
    <w:rsid w:val="00A749DB"/>
    <w:rsid w:val="00A74E04"/>
    <w:rsid w:val="00A74F6C"/>
    <w:rsid w:val="00A75212"/>
    <w:rsid w:val="00A7538B"/>
    <w:rsid w:val="00A75857"/>
    <w:rsid w:val="00A75920"/>
    <w:rsid w:val="00A7634B"/>
    <w:rsid w:val="00A76369"/>
    <w:rsid w:val="00A76398"/>
    <w:rsid w:val="00A763AF"/>
    <w:rsid w:val="00A7649E"/>
    <w:rsid w:val="00A7662C"/>
    <w:rsid w:val="00A76696"/>
    <w:rsid w:val="00A7692C"/>
    <w:rsid w:val="00A769A7"/>
    <w:rsid w:val="00A76A52"/>
    <w:rsid w:val="00A76BF2"/>
    <w:rsid w:val="00A76DA9"/>
    <w:rsid w:val="00A76F80"/>
    <w:rsid w:val="00A76FC0"/>
    <w:rsid w:val="00A770A5"/>
    <w:rsid w:val="00A7735F"/>
    <w:rsid w:val="00A7747E"/>
    <w:rsid w:val="00A77C0E"/>
    <w:rsid w:val="00A77C3E"/>
    <w:rsid w:val="00A77D83"/>
    <w:rsid w:val="00A77E94"/>
    <w:rsid w:val="00A77EAF"/>
    <w:rsid w:val="00A77F91"/>
    <w:rsid w:val="00A80402"/>
    <w:rsid w:val="00A80487"/>
    <w:rsid w:val="00A80655"/>
    <w:rsid w:val="00A806D6"/>
    <w:rsid w:val="00A808F2"/>
    <w:rsid w:val="00A80E52"/>
    <w:rsid w:val="00A8135C"/>
    <w:rsid w:val="00A81633"/>
    <w:rsid w:val="00A81922"/>
    <w:rsid w:val="00A8221B"/>
    <w:rsid w:val="00A824B7"/>
    <w:rsid w:val="00A82665"/>
    <w:rsid w:val="00A82979"/>
    <w:rsid w:val="00A82A27"/>
    <w:rsid w:val="00A82C3B"/>
    <w:rsid w:val="00A82D62"/>
    <w:rsid w:val="00A82DDC"/>
    <w:rsid w:val="00A82EE1"/>
    <w:rsid w:val="00A831F0"/>
    <w:rsid w:val="00A834EC"/>
    <w:rsid w:val="00A8359B"/>
    <w:rsid w:val="00A83BF1"/>
    <w:rsid w:val="00A83C06"/>
    <w:rsid w:val="00A83D3C"/>
    <w:rsid w:val="00A84298"/>
    <w:rsid w:val="00A8452F"/>
    <w:rsid w:val="00A847FE"/>
    <w:rsid w:val="00A84F55"/>
    <w:rsid w:val="00A8513A"/>
    <w:rsid w:val="00A8523D"/>
    <w:rsid w:val="00A853DF"/>
    <w:rsid w:val="00A85661"/>
    <w:rsid w:val="00A85E97"/>
    <w:rsid w:val="00A85EE4"/>
    <w:rsid w:val="00A85F46"/>
    <w:rsid w:val="00A85FFF"/>
    <w:rsid w:val="00A861C4"/>
    <w:rsid w:val="00A864F9"/>
    <w:rsid w:val="00A86567"/>
    <w:rsid w:val="00A8669E"/>
    <w:rsid w:val="00A86853"/>
    <w:rsid w:val="00A86ACD"/>
    <w:rsid w:val="00A86C81"/>
    <w:rsid w:val="00A86FEF"/>
    <w:rsid w:val="00A87166"/>
    <w:rsid w:val="00A87482"/>
    <w:rsid w:val="00A8751E"/>
    <w:rsid w:val="00A87AC1"/>
    <w:rsid w:val="00A87B78"/>
    <w:rsid w:val="00A87C98"/>
    <w:rsid w:val="00A87DA4"/>
    <w:rsid w:val="00A9004B"/>
    <w:rsid w:val="00A90279"/>
    <w:rsid w:val="00A905F1"/>
    <w:rsid w:val="00A90606"/>
    <w:rsid w:val="00A907DB"/>
    <w:rsid w:val="00A90D6B"/>
    <w:rsid w:val="00A90E27"/>
    <w:rsid w:val="00A90FDA"/>
    <w:rsid w:val="00A91218"/>
    <w:rsid w:val="00A91270"/>
    <w:rsid w:val="00A91469"/>
    <w:rsid w:val="00A914EE"/>
    <w:rsid w:val="00A9164F"/>
    <w:rsid w:val="00A918F6"/>
    <w:rsid w:val="00A91BAB"/>
    <w:rsid w:val="00A91D3C"/>
    <w:rsid w:val="00A91F3E"/>
    <w:rsid w:val="00A92116"/>
    <w:rsid w:val="00A924F7"/>
    <w:rsid w:val="00A92C09"/>
    <w:rsid w:val="00A930F9"/>
    <w:rsid w:val="00A934FE"/>
    <w:rsid w:val="00A93582"/>
    <w:rsid w:val="00A93715"/>
    <w:rsid w:val="00A9399B"/>
    <w:rsid w:val="00A939D3"/>
    <w:rsid w:val="00A93B4D"/>
    <w:rsid w:val="00A93BDA"/>
    <w:rsid w:val="00A93E25"/>
    <w:rsid w:val="00A93E41"/>
    <w:rsid w:val="00A93ED7"/>
    <w:rsid w:val="00A93ED9"/>
    <w:rsid w:val="00A94187"/>
    <w:rsid w:val="00A943D6"/>
    <w:rsid w:val="00A94A70"/>
    <w:rsid w:val="00A94A84"/>
    <w:rsid w:val="00A94CAC"/>
    <w:rsid w:val="00A94D0B"/>
    <w:rsid w:val="00A9505F"/>
    <w:rsid w:val="00A951FD"/>
    <w:rsid w:val="00A95262"/>
    <w:rsid w:val="00A9526D"/>
    <w:rsid w:val="00A95464"/>
    <w:rsid w:val="00A9566C"/>
    <w:rsid w:val="00A95A3E"/>
    <w:rsid w:val="00A95CF5"/>
    <w:rsid w:val="00A95F7A"/>
    <w:rsid w:val="00A96033"/>
    <w:rsid w:val="00A96058"/>
    <w:rsid w:val="00A967F8"/>
    <w:rsid w:val="00A96801"/>
    <w:rsid w:val="00A9682D"/>
    <w:rsid w:val="00A9684F"/>
    <w:rsid w:val="00A9692B"/>
    <w:rsid w:val="00A96A94"/>
    <w:rsid w:val="00A96AF9"/>
    <w:rsid w:val="00A96D7E"/>
    <w:rsid w:val="00A96E51"/>
    <w:rsid w:val="00A9727C"/>
    <w:rsid w:val="00A97666"/>
    <w:rsid w:val="00A977E4"/>
    <w:rsid w:val="00A97B8C"/>
    <w:rsid w:val="00A97BCA"/>
    <w:rsid w:val="00A97E1F"/>
    <w:rsid w:val="00A97E7B"/>
    <w:rsid w:val="00AA0003"/>
    <w:rsid w:val="00AA09F9"/>
    <w:rsid w:val="00AA0BC2"/>
    <w:rsid w:val="00AA0BE7"/>
    <w:rsid w:val="00AA10E5"/>
    <w:rsid w:val="00AA158B"/>
    <w:rsid w:val="00AA1719"/>
    <w:rsid w:val="00AA1D12"/>
    <w:rsid w:val="00AA1EEC"/>
    <w:rsid w:val="00AA2061"/>
    <w:rsid w:val="00AA210C"/>
    <w:rsid w:val="00AA22BA"/>
    <w:rsid w:val="00AA24F5"/>
    <w:rsid w:val="00AA2587"/>
    <w:rsid w:val="00AA298D"/>
    <w:rsid w:val="00AA29F2"/>
    <w:rsid w:val="00AA2C1B"/>
    <w:rsid w:val="00AA2CD8"/>
    <w:rsid w:val="00AA2D01"/>
    <w:rsid w:val="00AA30A2"/>
    <w:rsid w:val="00AA3137"/>
    <w:rsid w:val="00AA3193"/>
    <w:rsid w:val="00AA33AB"/>
    <w:rsid w:val="00AA34E4"/>
    <w:rsid w:val="00AA371D"/>
    <w:rsid w:val="00AA3845"/>
    <w:rsid w:val="00AA3927"/>
    <w:rsid w:val="00AA3B44"/>
    <w:rsid w:val="00AA3FF1"/>
    <w:rsid w:val="00AA461D"/>
    <w:rsid w:val="00AA4757"/>
    <w:rsid w:val="00AA4B1B"/>
    <w:rsid w:val="00AA53C6"/>
    <w:rsid w:val="00AA5584"/>
    <w:rsid w:val="00AA5960"/>
    <w:rsid w:val="00AA5C8F"/>
    <w:rsid w:val="00AA6026"/>
    <w:rsid w:val="00AA6075"/>
    <w:rsid w:val="00AA6206"/>
    <w:rsid w:val="00AA630A"/>
    <w:rsid w:val="00AA6933"/>
    <w:rsid w:val="00AA69EF"/>
    <w:rsid w:val="00AA6B64"/>
    <w:rsid w:val="00AA6F9A"/>
    <w:rsid w:val="00AA7C4F"/>
    <w:rsid w:val="00AB001C"/>
    <w:rsid w:val="00AB00CD"/>
    <w:rsid w:val="00AB02C8"/>
    <w:rsid w:val="00AB0476"/>
    <w:rsid w:val="00AB06B8"/>
    <w:rsid w:val="00AB07C3"/>
    <w:rsid w:val="00AB0806"/>
    <w:rsid w:val="00AB09A2"/>
    <w:rsid w:val="00AB0ADE"/>
    <w:rsid w:val="00AB0CA0"/>
    <w:rsid w:val="00AB0FFA"/>
    <w:rsid w:val="00AB102D"/>
    <w:rsid w:val="00AB1130"/>
    <w:rsid w:val="00AB18DF"/>
    <w:rsid w:val="00AB1A33"/>
    <w:rsid w:val="00AB1B3E"/>
    <w:rsid w:val="00AB1C99"/>
    <w:rsid w:val="00AB232B"/>
    <w:rsid w:val="00AB2599"/>
    <w:rsid w:val="00AB2857"/>
    <w:rsid w:val="00AB2A53"/>
    <w:rsid w:val="00AB2DA9"/>
    <w:rsid w:val="00AB3299"/>
    <w:rsid w:val="00AB3418"/>
    <w:rsid w:val="00AB3491"/>
    <w:rsid w:val="00AB3654"/>
    <w:rsid w:val="00AB3933"/>
    <w:rsid w:val="00AB39A3"/>
    <w:rsid w:val="00AB39BB"/>
    <w:rsid w:val="00AB3B9E"/>
    <w:rsid w:val="00AB3D94"/>
    <w:rsid w:val="00AB3E16"/>
    <w:rsid w:val="00AB3E3E"/>
    <w:rsid w:val="00AB3F13"/>
    <w:rsid w:val="00AB4011"/>
    <w:rsid w:val="00AB4157"/>
    <w:rsid w:val="00AB426C"/>
    <w:rsid w:val="00AB42FF"/>
    <w:rsid w:val="00AB44F9"/>
    <w:rsid w:val="00AB513E"/>
    <w:rsid w:val="00AB52AD"/>
    <w:rsid w:val="00AB53BA"/>
    <w:rsid w:val="00AB540B"/>
    <w:rsid w:val="00AB55B2"/>
    <w:rsid w:val="00AB57AD"/>
    <w:rsid w:val="00AB583A"/>
    <w:rsid w:val="00AB5BDE"/>
    <w:rsid w:val="00AB5C0B"/>
    <w:rsid w:val="00AB5FB5"/>
    <w:rsid w:val="00AB608B"/>
    <w:rsid w:val="00AB642C"/>
    <w:rsid w:val="00AB6578"/>
    <w:rsid w:val="00AB69A5"/>
    <w:rsid w:val="00AB6CC0"/>
    <w:rsid w:val="00AB6D62"/>
    <w:rsid w:val="00AB6D90"/>
    <w:rsid w:val="00AB6E20"/>
    <w:rsid w:val="00AB7134"/>
    <w:rsid w:val="00AB756D"/>
    <w:rsid w:val="00AB76D5"/>
    <w:rsid w:val="00AB7787"/>
    <w:rsid w:val="00AB78AC"/>
    <w:rsid w:val="00AB78B0"/>
    <w:rsid w:val="00AB7E40"/>
    <w:rsid w:val="00AC0732"/>
    <w:rsid w:val="00AC1191"/>
    <w:rsid w:val="00AC1281"/>
    <w:rsid w:val="00AC135D"/>
    <w:rsid w:val="00AC14B8"/>
    <w:rsid w:val="00AC175B"/>
    <w:rsid w:val="00AC1CF7"/>
    <w:rsid w:val="00AC262F"/>
    <w:rsid w:val="00AC26FE"/>
    <w:rsid w:val="00AC2CE6"/>
    <w:rsid w:val="00AC2D4E"/>
    <w:rsid w:val="00AC2E97"/>
    <w:rsid w:val="00AC3084"/>
    <w:rsid w:val="00AC3431"/>
    <w:rsid w:val="00AC3539"/>
    <w:rsid w:val="00AC38E9"/>
    <w:rsid w:val="00AC3D33"/>
    <w:rsid w:val="00AC446F"/>
    <w:rsid w:val="00AC45D6"/>
    <w:rsid w:val="00AC4D53"/>
    <w:rsid w:val="00AC4E2E"/>
    <w:rsid w:val="00AC4EEF"/>
    <w:rsid w:val="00AC5A3B"/>
    <w:rsid w:val="00AC5E01"/>
    <w:rsid w:val="00AC61B3"/>
    <w:rsid w:val="00AC61B5"/>
    <w:rsid w:val="00AC63F4"/>
    <w:rsid w:val="00AC6434"/>
    <w:rsid w:val="00AC6521"/>
    <w:rsid w:val="00AC680F"/>
    <w:rsid w:val="00AC690A"/>
    <w:rsid w:val="00AC6A1E"/>
    <w:rsid w:val="00AC6D0A"/>
    <w:rsid w:val="00AC7142"/>
    <w:rsid w:val="00AC731E"/>
    <w:rsid w:val="00AC7B8E"/>
    <w:rsid w:val="00AC7E94"/>
    <w:rsid w:val="00AD00BC"/>
    <w:rsid w:val="00AD0161"/>
    <w:rsid w:val="00AD0280"/>
    <w:rsid w:val="00AD06CA"/>
    <w:rsid w:val="00AD0A67"/>
    <w:rsid w:val="00AD0A76"/>
    <w:rsid w:val="00AD0ED1"/>
    <w:rsid w:val="00AD12BD"/>
    <w:rsid w:val="00AD163D"/>
    <w:rsid w:val="00AD16F7"/>
    <w:rsid w:val="00AD1DFE"/>
    <w:rsid w:val="00AD1F06"/>
    <w:rsid w:val="00AD2264"/>
    <w:rsid w:val="00AD2507"/>
    <w:rsid w:val="00AD284F"/>
    <w:rsid w:val="00AD28FD"/>
    <w:rsid w:val="00AD2ACB"/>
    <w:rsid w:val="00AD2BAD"/>
    <w:rsid w:val="00AD2D96"/>
    <w:rsid w:val="00AD3042"/>
    <w:rsid w:val="00AD3047"/>
    <w:rsid w:val="00AD33C3"/>
    <w:rsid w:val="00AD34A1"/>
    <w:rsid w:val="00AD3894"/>
    <w:rsid w:val="00AD3B71"/>
    <w:rsid w:val="00AD3BEC"/>
    <w:rsid w:val="00AD3D63"/>
    <w:rsid w:val="00AD3F0A"/>
    <w:rsid w:val="00AD48F9"/>
    <w:rsid w:val="00AD4C9A"/>
    <w:rsid w:val="00AD4FAD"/>
    <w:rsid w:val="00AD514B"/>
    <w:rsid w:val="00AD523F"/>
    <w:rsid w:val="00AD56C8"/>
    <w:rsid w:val="00AD60CA"/>
    <w:rsid w:val="00AD63BE"/>
    <w:rsid w:val="00AD64A6"/>
    <w:rsid w:val="00AD6B66"/>
    <w:rsid w:val="00AD6C4E"/>
    <w:rsid w:val="00AD6C7F"/>
    <w:rsid w:val="00AD6DB7"/>
    <w:rsid w:val="00AD70C9"/>
    <w:rsid w:val="00AD7115"/>
    <w:rsid w:val="00AD732B"/>
    <w:rsid w:val="00AD732C"/>
    <w:rsid w:val="00AD75A6"/>
    <w:rsid w:val="00AD7927"/>
    <w:rsid w:val="00AD79D8"/>
    <w:rsid w:val="00AE0049"/>
    <w:rsid w:val="00AE03A6"/>
    <w:rsid w:val="00AE054A"/>
    <w:rsid w:val="00AE0D23"/>
    <w:rsid w:val="00AE0E65"/>
    <w:rsid w:val="00AE0E9E"/>
    <w:rsid w:val="00AE11DE"/>
    <w:rsid w:val="00AE12FE"/>
    <w:rsid w:val="00AE1418"/>
    <w:rsid w:val="00AE141F"/>
    <w:rsid w:val="00AE14B7"/>
    <w:rsid w:val="00AE183B"/>
    <w:rsid w:val="00AE1F9D"/>
    <w:rsid w:val="00AE2205"/>
    <w:rsid w:val="00AE232B"/>
    <w:rsid w:val="00AE2AB4"/>
    <w:rsid w:val="00AE2BF0"/>
    <w:rsid w:val="00AE2BFE"/>
    <w:rsid w:val="00AE2C77"/>
    <w:rsid w:val="00AE2EDB"/>
    <w:rsid w:val="00AE3004"/>
    <w:rsid w:val="00AE3CE1"/>
    <w:rsid w:val="00AE4318"/>
    <w:rsid w:val="00AE4557"/>
    <w:rsid w:val="00AE499F"/>
    <w:rsid w:val="00AE4A1F"/>
    <w:rsid w:val="00AE4B5C"/>
    <w:rsid w:val="00AE4C51"/>
    <w:rsid w:val="00AE4C55"/>
    <w:rsid w:val="00AE4F01"/>
    <w:rsid w:val="00AE4FB4"/>
    <w:rsid w:val="00AE5323"/>
    <w:rsid w:val="00AE552C"/>
    <w:rsid w:val="00AE567B"/>
    <w:rsid w:val="00AE5749"/>
    <w:rsid w:val="00AE583E"/>
    <w:rsid w:val="00AE5E95"/>
    <w:rsid w:val="00AE62E0"/>
    <w:rsid w:val="00AE6433"/>
    <w:rsid w:val="00AE646D"/>
    <w:rsid w:val="00AE6584"/>
    <w:rsid w:val="00AE69BD"/>
    <w:rsid w:val="00AE6D12"/>
    <w:rsid w:val="00AE6EEB"/>
    <w:rsid w:val="00AE7088"/>
    <w:rsid w:val="00AE7199"/>
    <w:rsid w:val="00AE723D"/>
    <w:rsid w:val="00AE7912"/>
    <w:rsid w:val="00AE7944"/>
    <w:rsid w:val="00AE797D"/>
    <w:rsid w:val="00AE7992"/>
    <w:rsid w:val="00AE7C8A"/>
    <w:rsid w:val="00AF0202"/>
    <w:rsid w:val="00AF0271"/>
    <w:rsid w:val="00AF03B7"/>
    <w:rsid w:val="00AF054B"/>
    <w:rsid w:val="00AF0801"/>
    <w:rsid w:val="00AF11E0"/>
    <w:rsid w:val="00AF1414"/>
    <w:rsid w:val="00AF2269"/>
    <w:rsid w:val="00AF22BA"/>
    <w:rsid w:val="00AF28B0"/>
    <w:rsid w:val="00AF2BB4"/>
    <w:rsid w:val="00AF2DED"/>
    <w:rsid w:val="00AF316A"/>
    <w:rsid w:val="00AF324E"/>
    <w:rsid w:val="00AF3618"/>
    <w:rsid w:val="00AF3C80"/>
    <w:rsid w:val="00AF3C8C"/>
    <w:rsid w:val="00AF3CE0"/>
    <w:rsid w:val="00AF4034"/>
    <w:rsid w:val="00AF41FC"/>
    <w:rsid w:val="00AF4345"/>
    <w:rsid w:val="00AF4492"/>
    <w:rsid w:val="00AF452A"/>
    <w:rsid w:val="00AF457C"/>
    <w:rsid w:val="00AF4648"/>
    <w:rsid w:val="00AF5021"/>
    <w:rsid w:val="00AF5088"/>
    <w:rsid w:val="00AF5178"/>
    <w:rsid w:val="00AF5193"/>
    <w:rsid w:val="00AF5363"/>
    <w:rsid w:val="00AF592E"/>
    <w:rsid w:val="00AF593F"/>
    <w:rsid w:val="00AF5A50"/>
    <w:rsid w:val="00AF5B75"/>
    <w:rsid w:val="00AF5EBE"/>
    <w:rsid w:val="00AF5F78"/>
    <w:rsid w:val="00AF6066"/>
    <w:rsid w:val="00AF63A9"/>
    <w:rsid w:val="00AF6591"/>
    <w:rsid w:val="00AF65AB"/>
    <w:rsid w:val="00AF66A8"/>
    <w:rsid w:val="00AF66F1"/>
    <w:rsid w:val="00AF6742"/>
    <w:rsid w:val="00AF6AE3"/>
    <w:rsid w:val="00AF6B1B"/>
    <w:rsid w:val="00AF72D7"/>
    <w:rsid w:val="00AF738A"/>
    <w:rsid w:val="00AF75C2"/>
    <w:rsid w:val="00AF76BE"/>
    <w:rsid w:val="00AF7C78"/>
    <w:rsid w:val="00AF7CAD"/>
    <w:rsid w:val="00AF7F09"/>
    <w:rsid w:val="00B002BA"/>
    <w:rsid w:val="00B00306"/>
    <w:rsid w:val="00B00522"/>
    <w:rsid w:val="00B0088B"/>
    <w:rsid w:val="00B008B5"/>
    <w:rsid w:val="00B00ADA"/>
    <w:rsid w:val="00B00D07"/>
    <w:rsid w:val="00B00D62"/>
    <w:rsid w:val="00B00E00"/>
    <w:rsid w:val="00B00FC4"/>
    <w:rsid w:val="00B010D3"/>
    <w:rsid w:val="00B0112E"/>
    <w:rsid w:val="00B01723"/>
    <w:rsid w:val="00B01A7A"/>
    <w:rsid w:val="00B01CC2"/>
    <w:rsid w:val="00B01F0D"/>
    <w:rsid w:val="00B02014"/>
    <w:rsid w:val="00B02105"/>
    <w:rsid w:val="00B0226B"/>
    <w:rsid w:val="00B0226D"/>
    <w:rsid w:val="00B023FC"/>
    <w:rsid w:val="00B024AA"/>
    <w:rsid w:val="00B02770"/>
    <w:rsid w:val="00B02A0E"/>
    <w:rsid w:val="00B02A4C"/>
    <w:rsid w:val="00B030E1"/>
    <w:rsid w:val="00B03101"/>
    <w:rsid w:val="00B0310F"/>
    <w:rsid w:val="00B039CE"/>
    <w:rsid w:val="00B03D26"/>
    <w:rsid w:val="00B03D96"/>
    <w:rsid w:val="00B03E54"/>
    <w:rsid w:val="00B03FB1"/>
    <w:rsid w:val="00B0499D"/>
    <w:rsid w:val="00B04D36"/>
    <w:rsid w:val="00B04DEC"/>
    <w:rsid w:val="00B04F11"/>
    <w:rsid w:val="00B05011"/>
    <w:rsid w:val="00B054B0"/>
    <w:rsid w:val="00B054CE"/>
    <w:rsid w:val="00B05688"/>
    <w:rsid w:val="00B056D0"/>
    <w:rsid w:val="00B05979"/>
    <w:rsid w:val="00B05A01"/>
    <w:rsid w:val="00B05B64"/>
    <w:rsid w:val="00B05DA4"/>
    <w:rsid w:val="00B06119"/>
    <w:rsid w:val="00B06598"/>
    <w:rsid w:val="00B067AC"/>
    <w:rsid w:val="00B06AF4"/>
    <w:rsid w:val="00B06C77"/>
    <w:rsid w:val="00B06D40"/>
    <w:rsid w:val="00B075EC"/>
    <w:rsid w:val="00B07CBE"/>
    <w:rsid w:val="00B07F35"/>
    <w:rsid w:val="00B10089"/>
    <w:rsid w:val="00B1093D"/>
    <w:rsid w:val="00B109D0"/>
    <w:rsid w:val="00B10BD1"/>
    <w:rsid w:val="00B10E06"/>
    <w:rsid w:val="00B10FC2"/>
    <w:rsid w:val="00B111BF"/>
    <w:rsid w:val="00B114C4"/>
    <w:rsid w:val="00B115A1"/>
    <w:rsid w:val="00B11882"/>
    <w:rsid w:val="00B118D4"/>
    <w:rsid w:val="00B11E29"/>
    <w:rsid w:val="00B12440"/>
    <w:rsid w:val="00B12945"/>
    <w:rsid w:val="00B12E5E"/>
    <w:rsid w:val="00B12F78"/>
    <w:rsid w:val="00B137BE"/>
    <w:rsid w:val="00B137D3"/>
    <w:rsid w:val="00B1388A"/>
    <w:rsid w:val="00B13B1C"/>
    <w:rsid w:val="00B13EAA"/>
    <w:rsid w:val="00B13F1D"/>
    <w:rsid w:val="00B13F1F"/>
    <w:rsid w:val="00B13F80"/>
    <w:rsid w:val="00B1400C"/>
    <w:rsid w:val="00B147CC"/>
    <w:rsid w:val="00B1489F"/>
    <w:rsid w:val="00B14D07"/>
    <w:rsid w:val="00B14F3E"/>
    <w:rsid w:val="00B150B5"/>
    <w:rsid w:val="00B15141"/>
    <w:rsid w:val="00B151C6"/>
    <w:rsid w:val="00B155A9"/>
    <w:rsid w:val="00B15A0F"/>
    <w:rsid w:val="00B16359"/>
    <w:rsid w:val="00B163CC"/>
    <w:rsid w:val="00B167A6"/>
    <w:rsid w:val="00B16961"/>
    <w:rsid w:val="00B16A53"/>
    <w:rsid w:val="00B16B5F"/>
    <w:rsid w:val="00B16E9A"/>
    <w:rsid w:val="00B16EF7"/>
    <w:rsid w:val="00B1736C"/>
    <w:rsid w:val="00B175F1"/>
    <w:rsid w:val="00B17744"/>
    <w:rsid w:val="00B17B32"/>
    <w:rsid w:val="00B17F54"/>
    <w:rsid w:val="00B20057"/>
    <w:rsid w:val="00B20316"/>
    <w:rsid w:val="00B2043A"/>
    <w:rsid w:val="00B20A3F"/>
    <w:rsid w:val="00B20E2B"/>
    <w:rsid w:val="00B21016"/>
    <w:rsid w:val="00B215F9"/>
    <w:rsid w:val="00B2193A"/>
    <w:rsid w:val="00B21AB6"/>
    <w:rsid w:val="00B21BE4"/>
    <w:rsid w:val="00B21CA7"/>
    <w:rsid w:val="00B21D72"/>
    <w:rsid w:val="00B21D85"/>
    <w:rsid w:val="00B21DF9"/>
    <w:rsid w:val="00B220B5"/>
    <w:rsid w:val="00B22394"/>
    <w:rsid w:val="00B223C8"/>
    <w:rsid w:val="00B22780"/>
    <w:rsid w:val="00B227BE"/>
    <w:rsid w:val="00B22E2D"/>
    <w:rsid w:val="00B22FE9"/>
    <w:rsid w:val="00B232DE"/>
    <w:rsid w:val="00B233A2"/>
    <w:rsid w:val="00B233A9"/>
    <w:rsid w:val="00B234C8"/>
    <w:rsid w:val="00B236BE"/>
    <w:rsid w:val="00B239CC"/>
    <w:rsid w:val="00B2413A"/>
    <w:rsid w:val="00B24266"/>
    <w:rsid w:val="00B24589"/>
    <w:rsid w:val="00B24689"/>
    <w:rsid w:val="00B24850"/>
    <w:rsid w:val="00B2498B"/>
    <w:rsid w:val="00B24F49"/>
    <w:rsid w:val="00B251AE"/>
    <w:rsid w:val="00B254EC"/>
    <w:rsid w:val="00B25585"/>
    <w:rsid w:val="00B25A70"/>
    <w:rsid w:val="00B25BD8"/>
    <w:rsid w:val="00B25E1D"/>
    <w:rsid w:val="00B25F0D"/>
    <w:rsid w:val="00B25F9A"/>
    <w:rsid w:val="00B2613A"/>
    <w:rsid w:val="00B26974"/>
    <w:rsid w:val="00B2699C"/>
    <w:rsid w:val="00B269CE"/>
    <w:rsid w:val="00B26AFB"/>
    <w:rsid w:val="00B26B9B"/>
    <w:rsid w:val="00B26F51"/>
    <w:rsid w:val="00B2704E"/>
    <w:rsid w:val="00B2757B"/>
    <w:rsid w:val="00B2766F"/>
    <w:rsid w:val="00B279E7"/>
    <w:rsid w:val="00B27BFB"/>
    <w:rsid w:val="00B27C26"/>
    <w:rsid w:val="00B27D54"/>
    <w:rsid w:val="00B27E32"/>
    <w:rsid w:val="00B305C0"/>
    <w:rsid w:val="00B30995"/>
    <w:rsid w:val="00B30E83"/>
    <w:rsid w:val="00B30E90"/>
    <w:rsid w:val="00B310A6"/>
    <w:rsid w:val="00B31295"/>
    <w:rsid w:val="00B31E5F"/>
    <w:rsid w:val="00B322AA"/>
    <w:rsid w:val="00B32607"/>
    <w:rsid w:val="00B326BE"/>
    <w:rsid w:val="00B32821"/>
    <w:rsid w:val="00B32BDD"/>
    <w:rsid w:val="00B32CE3"/>
    <w:rsid w:val="00B32EA2"/>
    <w:rsid w:val="00B332E7"/>
    <w:rsid w:val="00B332FD"/>
    <w:rsid w:val="00B33595"/>
    <w:rsid w:val="00B3396B"/>
    <w:rsid w:val="00B33C98"/>
    <w:rsid w:val="00B342DF"/>
    <w:rsid w:val="00B34440"/>
    <w:rsid w:val="00B34637"/>
    <w:rsid w:val="00B34886"/>
    <w:rsid w:val="00B3488B"/>
    <w:rsid w:val="00B34AA6"/>
    <w:rsid w:val="00B34ACE"/>
    <w:rsid w:val="00B34AD8"/>
    <w:rsid w:val="00B34CFD"/>
    <w:rsid w:val="00B3511C"/>
    <w:rsid w:val="00B35258"/>
    <w:rsid w:val="00B3539A"/>
    <w:rsid w:val="00B353F4"/>
    <w:rsid w:val="00B35495"/>
    <w:rsid w:val="00B35B35"/>
    <w:rsid w:val="00B35B6D"/>
    <w:rsid w:val="00B35B9D"/>
    <w:rsid w:val="00B35CB3"/>
    <w:rsid w:val="00B35F8E"/>
    <w:rsid w:val="00B36730"/>
    <w:rsid w:val="00B368A4"/>
    <w:rsid w:val="00B36BB2"/>
    <w:rsid w:val="00B36CCD"/>
    <w:rsid w:val="00B37121"/>
    <w:rsid w:val="00B37483"/>
    <w:rsid w:val="00B375F8"/>
    <w:rsid w:val="00B37742"/>
    <w:rsid w:val="00B377CE"/>
    <w:rsid w:val="00B37A76"/>
    <w:rsid w:val="00B37AC7"/>
    <w:rsid w:val="00B37DD8"/>
    <w:rsid w:val="00B37E1E"/>
    <w:rsid w:val="00B4003E"/>
    <w:rsid w:val="00B40292"/>
    <w:rsid w:val="00B40486"/>
    <w:rsid w:val="00B40600"/>
    <w:rsid w:val="00B406B2"/>
    <w:rsid w:val="00B408C9"/>
    <w:rsid w:val="00B40D4D"/>
    <w:rsid w:val="00B40D73"/>
    <w:rsid w:val="00B410E9"/>
    <w:rsid w:val="00B411A3"/>
    <w:rsid w:val="00B412CB"/>
    <w:rsid w:val="00B41351"/>
    <w:rsid w:val="00B415EF"/>
    <w:rsid w:val="00B41636"/>
    <w:rsid w:val="00B417B2"/>
    <w:rsid w:val="00B4190F"/>
    <w:rsid w:val="00B41B34"/>
    <w:rsid w:val="00B41E0B"/>
    <w:rsid w:val="00B41EFF"/>
    <w:rsid w:val="00B422F2"/>
    <w:rsid w:val="00B4232A"/>
    <w:rsid w:val="00B4241C"/>
    <w:rsid w:val="00B425CD"/>
    <w:rsid w:val="00B427E4"/>
    <w:rsid w:val="00B42879"/>
    <w:rsid w:val="00B428B8"/>
    <w:rsid w:val="00B42B9A"/>
    <w:rsid w:val="00B42D25"/>
    <w:rsid w:val="00B430D3"/>
    <w:rsid w:val="00B432D4"/>
    <w:rsid w:val="00B43761"/>
    <w:rsid w:val="00B437BD"/>
    <w:rsid w:val="00B4384B"/>
    <w:rsid w:val="00B43985"/>
    <w:rsid w:val="00B439FA"/>
    <w:rsid w:val="00B43AF6"/>
    <w:rsid w:val="00B43D4D"/>
    <w:rsid w:val="00B43E1A"/>
    <w:rsid w:val="00B43EDC"/>
    <w:rsid w:val="00B440CF"/>
    <w:rsid w:val="00B4425A"/>
    <w:rsid w:val="00B443C5"/>
    <w:rsid w:val="00B4485B"/>
    <w:rsid w:val="00B44A4E"/>
    <w:rsid w:val="00B45285"/>
    <w:rsid w:val="00B45589"/>
    <w:rsid w:val="00B45A61"/>
    <w:rsid w:val="00B45E03"/>
    <w:rsid w:val="00B4623E"/>
    <w:rsid w:val="00B462D6"/>
    <w:rsid w:val="00B463DB"/>
    <w:rsid w:val="00B46657"/>
    <w:rsid w:val="00B466BA"/>
    <w:rsid w:val="00B46A9D"/>
    <w:rsid w:val="00B46B09"/>
    <w:rsid w:val="00B46BBB"/>
    <w:rsid w:val="00B46D01"/>
    <w:rsid w:val="00B47182"/>
    <w:rsid w:val="00B47537"/>
    <w:rsid w:val="00B47784"/>
    <w:rsid w:val="00B4783F"/>
    <w:rsid w:val="00B47877"/>
    <w:rsid w:val="00B47CEF"/>
    <w:rsid w:val="00B50075"/>
    <w:rsid w:val="00B504F7"/>
    <w:rsid w:val="00B50671"/>
    <w:rsid w:val="00B5092E"/>
    <w:rsid w:val="00B50F5B"/>
    <w:rsid w:val="00B510AB"/>
    <w:rsid w:val="00B510F4"/>
    <w:rsid w:val="00B511A4"/>
    <w:rsid w:val="00B51296"/>
    <w:rsid w:val="00B51420"/>
    <w:rsid w:val="00B51526"/>
    <w:rsid w:val="00B51993"/>
    <w:rsid w:val="00B51A40"/>
    <w:rsid w:val="00B51D13"/>
    <w:rsid w:val="00B52260"/>
    <w:rsid w:val="00B52380"/>
    <w:rsid w:val="00B52559"/>
    <w:rsid w:val="00B52624"/>
    <w:rsid w:val="00B52646"/>
    <w:rsid w:val="00B529F2"/>
    <w:rsid w:val="00B52AAD"/>
    <w:rsid w:val="00B53CDF"/>
    <w:rsid w:val="00B53EF5"/>
    <w:rsid w:val="00B53F8F"/>
    <w:rsid w:val="00B5428C"/>
    <w:rsid w:val="00B5475E"/>
    <w:rsid w:val="00B54800"/>
    <w:rsid w:val="00B54989"/>
    <w:rsid w:val="00B54D18"/>
    <w:rsid w:val="00B553CF"/>
    <w:rsid w:val="00B553E6"/>
    <w:rsid w:val="00B555B8"/>
    <w:rsid w:val="00B556AC"/>
    <w:rsid w:val="00B558C7"/>
    <w:rsid w:val="00B55A9A"/>
    <w:rsid w:val="00B55ACA"/>
    <w:rsid w:val="00B55FBC"/>
    <w:rsid w:val="00B5612F"/>
    <w:rsid w:val="00B56253"/>
    <w:rsid w:val="00B566E0"/>
    <w:rsid w:val="00B5685D"/>
    <w:rsid w:val="00B56BD4"/>
    <w:rsid w:val="00B56C0A"/>
    <w:rsid w:val="00B56CC5"/>
    <w:rsid w:val="00B56D07"/>
    <w:rsid w:val="00B56D95"/>
    <w:rsid w:val="00B56FB1"/>
    <w:rsid w:val="00B57123"/>
    <w:rsid w:val="00B57861"/>
    <w:rsid w:val="00B578D0"/>
    <w:rsid w:val="00B57A15"/>
    <w:rsid w:val="00B57B2E"/>
    <w:rsid w:val="00B57EC6"/>
    <w:rsid w:val="00B57FE3"/>
    <w:rsid w:val="00B6034D"/>
    <w:rsid w:val="00B607B8"/>
    <w:rsid w:val="00B60914"/>
    <w:rsid w:val="00B60E6E"/>
    <w:rsid w:val="00B615DB"/>
    <w:rsid w:val="00B61618"/>
    <w:rsid w:val="00B617A8"/>
    <w:rsid w:val="00B6184F"/>
    <w:rsid w:val="00B618A3"/>
    <w:rsid w:val="00B619AF"/>
    <w:rsid w:val="00B61B85"/>
    <w:rsid w:val="00B61CFF"/>
    <w:rsid w:val="00B61D00"/>
    <w:rsid w:val="00B61F70"/>
    <w:rsid w:val="00B61FC1"/>
    <w:rsid w:val="00B620E1"/>
    <w:rsid w:val="00B62161"/>
    <w:rsid w:val="00B62201"/>
    <w:rsid w:val="00B6226B"/>
    <w:rsid w:val="00B6237B"/>
    <w:rsid w:val="00B62A18"/>
    <w:rsid w:val="00B62BCB"/>
    <w:rsid w:val="00B63041"/>
    <w:rsid w:val="00B6350C"/>
    <w:rsid w:val="00B635D6"/>
    <w:rsid w:val="00B63870"/>
    <w:rsid w:val="00B6394B"/>
    <w:rsid w:val="00B63A59"/>
    <w:rsid w:val="00B63BC4"/>
    <w:rsid w:val="00B63CF1"/>
    <w:rsid w:val="00B640AB"/>
    <w:rsid w:val="00B64398"/>
    <w:rsid w:val="00B64484"/>
    <w:rsid w:val="00B645EE"/>
    <w:rsid w:val="00B645F8"/>
    <w:rsid w:val="00B646A6"/>
    <w:rsid w:val="00B64FC1"/>
    <w:rsid w:val="00B65034"/>
    <w:rsid w:val="00B652B0"/>
    <w:rsid w:val="00B65379"/>
    <w:rsid w:val="00B65611"/>
    <w:rsid w:val="00B657B5"/>
    <w:rsid w:val="00B65914"/>
    <w:rsid w:val="00B65A26"/>
    <w:rsid w:val="00B65A4F"/>
    <w:rsid w:val="00B65D1C"/>
    <w:rsid w:val="00B664EC"/>
    <w:rsid w:val="00B665AE"/>
    <w:rsid w:val="00B66801"/>
    <w:rsid w:val="00B66829"/>
    <w:rsid w:val="00B67280"/>
    <w:rsid w:val="00B67376"/>
    <w:rsid w:val="00B6796C"/>
    <w:rsid w:val="00B67B2B"/>
    <w:rsid w:val="00B67F3C"/>
    <w:rsid w:val="00B70301"/>
    <w:rsid w:val="00B7030B"/>
    <w:rsid w:val="00B70333"/>
    <w:rsid w:val="00B705EE"/>
    <w:rsid w:val="00B70989"/>
    <w:rsid w:val="00B709B5"/>
    <w:rsid w:val="00B70A49"/>
    <w:rsid w:val="00B70B5B"/>
    <w:rsid w:val="00B70DC2"/>
    <w:rsid w:val="00B70E22"/>
    <w:rsid w:val="00B70EDB"/>
    <w:rsid w:val="00B711A3"/>
    <w:rsid w:val="00B712B6"/>
    <w:rsid w:val="00B71A5D"/>
    <w:rsid w:val="00B71AA3"/>
    <w:rsid w:val="00B71CD3"/>
    <w:rsid w:val="00B72184"/>
    <w:rsid w:val="00B72493"/>
    <w:rsid w:val="00B7273B"/>
    <w:rsid w:val="00B72775"/>
    <w:rsid w:val="00B727B8"/>
    <w:rsid w:val="00B72E6B"/>
    <w:rsid w:val="00B73168"/>
    <w:rsid w:val="00B73259"/>
    <w:rsid w:val="00B73453"/>
    <w:rsid w:val="00B737C7"/>
    <w:rsid w:val="00B737D9"/>
    <w:rsid w:val="00B73B14"/>
    <w:rsid w:val="00B74182"/>
    <w:rsid w:val="00B741DB"/>
    <w:rsid w:val="00B74220"/>
    <w:rsid w:val="00B74791"/>
    <w:rsid w:val="00B74A0D"/>
    <w:rsid w:val="00B74A73"/>
    <w:rsid w:val="00B74D28"/>
    <w:rsid w:val="00B74EC0"/>
    <w:rsid w:val="00B75314"/>
    <w:rsid w:val="00B754FE"/>
    <w:rsid w:val="00B75667"/>
    <w:rsid w:val="00B75F2C"/>
    <w:rsid w:val="00B75F5C"/>
    <w:rsid w:val="00B7658D"/>
    <w:rsid w:val="00B765DC"/>
    <w:rsid w:val="00B76727"/>
    <w:rsid w:val="00B767B4"/>
    <w:rsid w:val="00B768FC"/>
    <w:rsid w:val="00B76DF0"/>
    <w:rsid w:val="00B76FAC"/>
    <w:rsid w:val="00B77062"/>
    <w:rsid w:val="00B7709F"/>
    <w:rsid w:val="00B774CC"/>
    <w:rsid w:val="00B77502"/>
    <w:rsid w:val="00B77A5A"/>
    <w:rsid w:val="00B77D8A"/>
    <w:rsid w:val="00B8013A"/>
    <w:rsid w:val="00B801D2"/>
    <w:rsid w:val="00B80460"/>
    <w:rsid w:val="00B8053A"/>
    <w:rsid w:val="00B8053B"/>
    <w:rsid w:val="00B805B3"/>
    <w:rsid w:val="00B80733"/>
    <w:rsid w:val="00B80795"/>
    <w:rsid w:val="00B80C6E"/>
    <w:rsid w:val="00B80F5B"/>
    <w:rsid w:val="00B812D2"/>
    <w:rsid w:val="00B81578"/>
    <w:rsid w:val="00B81684"/>
    <w:rsid w:val="00B817F4"/>
    <w:rsid w:val="00B81AB6"/>
    <w:rsid w:val="00B81B95"/>
    <w:rsid w:val="00B81BBD"/>
    <w:rsid w:val="00B8206A"/>
    <w:rsid w:val="00B820D0"/>
    <w:rsid w:val="00B82158"/>
    <w:rsid w:val="00B821AB"/>
    <w:rsid w:val="00B822CA"/>
    <w:rsid w:val="00B824AB"/>
    <w:rsid w:val="00B82BB8"/>
    <w:rsid w:val="00B82E4A"/>
    <w:rsid w:val="00B830F7"/>
    <w:rsid w:val="00B8318A"/>
    <w:rsid w:val="00B8321E"/>
    <w:rsid w:val="00B8359D"/>
    <w:rsid w:val="00B835CF"/>
    <w:rsid w:val="00B83606"/>
    <w:rsid w:val="00B83AC3"/>
    <w:rsid w:val="00B83B88"/>
    <w:rsid w:val="00B83BC6"/>
    <w:rsid w:val="00B83DB5"/>
    <w:rsid w:val="00B83DF6"/>
    <w:rsid w:val="00B83E34"/>
    <w:rsid w:val="00B83ED2"/>
    <w:rsid w:val="00B8408E"/>
    <w:rsid w:val="00B842CA"/>
    <w:rsid w:val="00B84BE8"/>
    <w:rsid w:val="00B84D63"/>
    <w:rsid w:val="00B8500C"/>
    <w:rsid w:val="00B85123"/>
    <w:rsid w:val="00B857A4"/>
    <w:rsid w:val="00B857F1"/>
    <w:rsid w:val="00B85E03"/>
    <w:rsid w:val="00B85E33"/>
    <w:rsid w:val="00B85EDB"/>
    <w:rsid w:val="00B85F67"/>
    <w:rsid w:val="00B86557"/>
    <w:rsid w:val="00B86686"/>
    <w:rsid w:val="00B86734"/>
    <w:rsid w:val="00B8692C"/>
    <w:rsid w:val="00B86988"/>
    <w:rsid w:val="00B86A4D"/>
    <w:rsid w:val="00B86B38"/>
    <w:rsid w:val="00B86BDC"/>
    <w:rsid w:val="00B86EC5"/>
    <w:rsid w:val="00B87094"/>
    <w:rsid w:val="00B872AE"/>
    <w:rsid w:val="00B874FB"/>
    <w:rsid w:val="00B8769E"/>
    <w:rsid w:val="00B876C8"/>
    <w:rsid w:val="00B90DC8"/>
    <w:rsid w:val="00B91356"/>
    <w:rsid w:val="00B9153A"/>
    <w:rsid w:val="00B91C36"/>
    <w:rsid w:val="00B91E0F"/>
    <w:rsid w:val="00B91E87"/>
    <w:rsid w:val="00B9252D"/>
    <w:rsid w:val="00B926E0"/>
    <w:rsid w:val="00B928B6"/>
    <w:rsid w:val="00B92995"/>
    <w:rsid w:val="00B92DE1"/>
    <w:rsid w:val="00B92EFE"/>
    <w:rsid w:val="00B93626"/>
    <w:rsid w:val="00B93A34"/>
    <w:rsid w:val="00B93B55"/>
    <w:rsid w:val="00B93C36"/>
    <w:rsid w:val="00B94054"/>
    <w:rsid w:val="00B94253"/>
    <w:rsid w:val="00B9436E"/>
    <w:rsid w:val="00B94964"/>
    <w:rsid w:val="00B950E8"/>
    <w:rsid w:val="00B95242"/>
    <w:rsid w:val="00B953A3"/>
    <w:rsid w:val="00B954FC"/>
    <w:rsid w:val="00B95688"/>
    <w:rsid w:val="00B95880"/>
    <w:rsid w:val="00B95A04"/>
    <w:rsid w:val="00B95B7F"/>
    <w:rsid w:val="00B95C49"/>
    <w:rsid w:val="00B95EDD"/>
    <w:rsid w:val="00B95EEF"/>
    <w:rsid w:val="00B9603D"/>
    <w:rsid w:val="00B96228"/>
    <w:rsid w:val="00B96313"/>
    <w:rsid w:val="00B964A4"/>
    <w:rsid w:val="00B96577"/>
    <w:rsid w:val="00B96954"/>
    <w:rsid w:val="00B96ABF"/>
    <w:rsid w:val="00B96CBF"/>
    <w:rsid w:val="00B96CF0"/>
    <w:rsid w:val="00B96DA2"/>
    <w:rsid w:val="00B96DBD"/>
    <w:rsid w:val="00B96FC5"/>
    <w:rsid w:val="00B97332"/>
    <w:rsid w:val="00B973C8"/>
    <w:rsid w:val="00B9770B"/>
    <w:rsid w:val="00B977E6"/>
    <w:rsid w:val="00B978FA"/>
    <w:rsid w:val="00B97B85"/>
    <w:rsid w:val="00B97CE8"/>
    <w:rsid w:val="00BA0059"/>
    <w:rsid w:val="00BA03CC"/>
    <w:rsid w:val="00BA062E"/>
    <w:rsid w:val="00BA067F"/>
    <w:rsid w:val="00BA0719"/>
    <w:rsid w:val="00BA0ED8"/>
    <w:rsid w:val="00BA13CC"/>
    <w:rsid w:val="00BA13E0"/>
    <w:rsid w:val="00BA17C4"/>
    <w:rsid w:val="00BA1C20"/>
    <w:rsid w:val="00BA1E52"/>
    <w:rsid w:val="00BA270E"/>
    <w:rsid w:val="00BA2729"/>
    <w:rsid w:val="00BA283C"/>
    <w:rsid w:val="00BA2996"/>
    <w:rsid w:val="00BA2A1D"/>
    <w:rsid w:val="00BA2AEB"/>
    <w:rsid w:val="00BA2DB3"/>
    <w:rsid w:val="00BA2DED"/>
    <w:rsid w:val="00BA3129"/>
    <w:rsid w:val="00BA36CD"/>
    <w:rsid w:val="00BA3744"/>
    <w:rsid w:val="00BA3974"/>
    <w:rsid w:val="00BA3CC9"/>
    <w:rsid w:val="00BA3F29"/>
    <w:rsid w:val="00BA40BE"/>
    <w:rsid w:val="00BA4458"/>
    <w:rsid w:val="00BA476B"/>
    <w:rsid w:val="00BA48E0"/>
    <w:rsid w:val="00BA4941"/>
    <w:rsid w:val="00BA4C65"/>
    <w:rsid w:val="00BA4D25"/>
    <w:rsid w:val="00BA5267"/>
    <w:rsid w:val="00BA5282"/>
    <w:rsid w:val="00BA52C6"/>
    <w:rsid w:val="00BA5346"/>
    <w:rsid w:val="00BA54FB"/>
    <w:rsid w:val="00BA557D"/>
    <w:rsid w:val="00BA5A67"/>
    <w:rsid w:val="00BA5C97"/>
    <w:rsid w:val="00BA5EFB"/>
    <w:rsid w:val="00BA6282"/>
    <w:rsid w:val="00BA659A"/>
    <w:rsid w:val="00BA6873"/>
    <w:rsid w:val="00BA68C1"/>
    <w:rsid w:val="00BA6CFD"/>
    <w:rsid w:val="00BA7398"/>
    <w:rsid w:val="00BA7423"/>
    <w:rsid w:val="00BA74CC"/>
    <w:rsid w:val="00BA7541"/>
    <w:rsid w:val="00BA7688"/>
    <w:rsid w:val="00BA7925"/>
    <w:rsid w:val="00BA7A94"/>
    <w:rsid w:val="00BA7EB0"/>
    <w:rsid w:val="00BB0528"/>
    <w:rsid w:val="00BB06B8"/>
    <w:rsid w:val="00BB070E"/>
    <w:rsid w:val="00BB0B3E"/>
    <w:rsid w:val="00BB0C7B"/>
    <w:rsid w:val="00BB0D75"/>
    <w:rsid w:val="00BB0E0D"/>
    <w:rsid w:val="00BB1267"/>
    <w:rsid w:val="00BB1966"/>
    <w:rsid w:val="00BB1B24"/>
    <w:rsid w:val="00BB1C4F"/>
    <w:rsid w:val="00BB1D50"/>
    <w:rsid w:val="00BB225D"/>
    <w:rsid w:val="00BB22BD"/>
    <w:rsid w:val="00BB2D6E"/>
    <w:rsid w:val="00BB317E"/>
    <w:rsid w:val="00BB3355"/>
    <w:rsid w:val="00BB365A"/>
    <w:rsid w:val="00BB3E53"/>
    <w:rsid w:val="00BB3F4C"/>
    <w:rsid w:val="00BB3F8F"/>
    <w:rsid w:val="00BB4051"/>
    <w:rsid w:val="00BB424D"/>
    <w:rsid w:val="00BB449D"/>
    <w:rsid w:val="00BB4844"/>
    <w:rsid w:val="00BB493B"/>
    <w:rsid w:val="00BB49E6"/>
    <w:rsid w:val="00BB4A42"/>
    <w:rsid w:val="00BB4E58"/>
    <w:rsid w:val="00BB5321"/>
    <w:rsid w:val="00BB56F2"/>
    <w:rsid w:val="00BB56F3"/>
    <w:rsid w:val="00BB5893"/>
    <w:rsid w:val="00BB58E6"/>
    <w:rsid w:val="00BB5C62"/>
    <w:rsid w:val="00BB5EB1"/>
    <w:rsid w:val="00BB61DC"/>
    <w:rsid w:val="00BB6431"/>
    <w:rsid w:val="00BB6472"/>
    <w:rsid w:val="00BB688D"/>
    <w:rsid w:val="00BB6C81"/>
    <w:rsid w:val="00BB6D67"/>
    <w:rsid w:val="00BB705F"/>
    <w:rsid w:val="00BB71EC"/>
    <w:rsid w:val="00BB723D"/>
    <w:rsid w:val="00BB724B"/>
    <w:rsid w:val="00BB7634"/>
    <w:rsid w:val="00BB7E4A"/>
    <w:rsid w:val="00BC0112"/>
    <w:rsid w:val="00BC01B9"/>
    <w:rsid w:val="00BC0203"/>
    <w:rsid w:val="00BC0595"/>
    <w:rsid w:val="00BC0873"/>
    <w:rsid w:val="00BC0BEE"/>
    <w:rsid w:val="00BC117B"/>
    <w:rsid w:val="00BC130E"/>
    <w:rsid w:val="00BC14D9"/>
    <w:rsid w:val="00BC14DF"/>
    <w:rsid w:val="00BC16BF"/>
    <w:rsid w:val="00BC1801"/>
    <w:rsid w:val="00BC1A03"/>
    <w:rsid w:val="00BC1A4D"/>
    <w:rsid w:val="00BC1A99"/>
    <w:rsid w:val="00BC1ACF"/>
    <w:rsid w:val="00BC201A"/>
    <w:rsid w:val="00BC2545"/>
    <w:rsid w:val="00BC2816"/>
    <w:rsid w:val="00BC2877"/>
    <w:rsid w:val="00BC291C"/>
    <w:rsid w:val="00BC2B91"/>
    <w:rsid w:val="00BC2BC7"/>
    <w:rsid w:val="00BC2EB7"/>
    <w:rsid w:val="00BC2F45"/>
    <w:rsid w:val="00BC321B"/>
    <w:rsid w:val="00BC32B0"/>
    <w:rsid w:val="00BC32E0"/>
    <w:rsid w:val="00BC344E"/>
    <w:rsid w:val="00BC38B8"/>
    <w:rsid w:val="00BC3CDA"/>
    <w:rsid w:val="00BC3CF8"/>
    <w:rsid w:val="00BC3D87"/>
    <w:rsid w:val="00BC3E76"/>
    <w:rsid w:val="00BC3FE8"/>
    <w:rsid w:val="00BC41CF"/>
    <w:rsid w:val="00BC42CB"/>
    <w:rsid w:val="00BC45A8"/>
    <w:rsid w:val="00BC499E"/>
    <w:rsid w:val="00BC54F7"/>
    <w:rsid w:val="00BC5C92"/>
    <w:rsid w:val="00BC5CE2"/>
    <w:rsid w:val="00BC600D"/>
    <w:rsid w:val="00BC6064"/>
    <w:rsid w:val="00BC620A"/>
    <w:rsid w:val="00BC6BDE"/>
    <w:rsid w:val="00BC70D5"/>
    <w:rsid w:val="00BC7102"/>
    <w:rsid w:val="00BC71C5"/>
    <w:rsid w:val="00BC7659"/>
    <w:rsid w:val="00BC77C9"/>
    <w:rsid w:val="00BC7A00"/>
    <w:rsid w:val="00BC7A42"/>
    <w:rsid w:val="00BC7E70"/>
    <w:rsid w:val="00BC7EB4"/>
    <w:rsid w:val="00BD013E"/>
    <w:rsid w:val="00BD0411"/>
    <w:rsid w:val="00BD0426"/>
    <w:rsid w:val="00BD076D"/>
    <w:rsid w:val="00BD082C"/>
    <w:rsid w:val="00BD09A3"/>
    <w:rsid w:val="00BD0F6C"/>
    <w:rsid w:val="00BD0FC4"/>
    <w:rsid w:val="00BD140B"/>
    <w:rsid w:val="00BD1663"/>
    <w:rsid w:val="00BD2105"/>
    <w:rsid w:val="00BD238C"/>
    <w:rsid w:val="00BD2451"/>
    <w:rsid w:val="00BD2A08"/>
    <w:rsid w:val="00BD2F55"/>
    <w:rsid w:val="00BD34F4"/>
    <w:rsid w:val="00BD3837"/>
    <w:rsid w:val="00BD386B"/>
    <w:rsid w:val="00BD3C69"/>
    <w:rsid w:val="00BD3D7A"/>
    <w:rsid w:val="00BD42C4"/>
    <w:rsid w:val="00BD4D2D"/>
    <w:rsid w:val="00BD58A8"/>
    <w:rsid w:val="00BD5A26"/>
    <w:rsid w:val="00BD5A6C"/>
    <w:rsid w:val="00BD5CE6"/>
    <w:rsid w:val="00BD5FA4"/>
    <w:rsid w:val="00BD62BB"/>
    <w:rsid w:val="00BD6509"/>
    <w:rsid w:val="00BD66A1"/>
    <w:rsid w:val="00BD689C"/>
    <w:rsid w:val="00BD6A22"/>
    <w:rsid w:val="00BD6B0C"/>
    <w:rsid w:val="00BD78EF"/>
    <w:rsid w:val="00BD79AF"/>
    <w:rsid w:val="00BD7A82"/>
    <w:rsid w:val="00BD7F9E"/>
    <w:rsid w:val="00BE00A9"/>
    <w:rsid w:val="00BE0702"/>
    <w:rsid w:val="00BE072F"/>
    <w:rsid w:val="00BE0A9F"/>
    <w:rsid w:val="00BE12C5"/>
    <w:rsid w:val="00BE13B8"/>
    <w:rsid w:val="00BE16C6"/>
    <w:rsid w:val="00BE1959"/>
    <w:rsid w:val="00BE197A"/>
    <w:rsid w:val="00BE1A06"/>
    <w:rsid w:val="00BE1D1F"/>
    <w:rsid w:val="00BE269D"/>
    <w:rsid w:val="00BE285C"/>
    <w:rsid w:val="00BE28ED"/>
    <w:rsid w:val="00BE28FE"/>
    <w:rsid w:val="00BE2C5A"/>
    <w:rsid w:val="00BE312F"/>
    <w:rsid w:val="00BE3466"/>
    <w:rsid w:val="00BE3629"/>
    <w:rsid w:val="00BE3732"/>
    <w:rsid w:val="00BE3902"/>
    <w:rsid w:val="00BE3EA0"/>
    <w:rsid w:val="00BE403F"/>
    <w:rsid w:val="00BE4094"/>
    <w:rsid w:val="00BE412C"/>
    <w:rsid w:val="00BE466D"/>
    <w:rsid w:val="00BE475F"/>
    <w:rsid w:val="00BE4CF3"/>
    <w:rsid w:val="00BE4DE7"/>
    <w:rsid w:val="00BE4ED0"/>
    <w:rsid w:val="00BE507F"/>
    <w:rsid w:val="00BE5519"/>
    <w:rsid w:val="00BE5523"/>
    <w:rsid w:val="00BE561C"/>
    <w:rsid w:val="00BE57B1"/>
    <w:rsid w:val="00BE5813"/>
    <w:rsid w:val="00BE59A4"/>
    <w:rsid w:val="00BE5FB5"/>
    <w:rsid w:val="00BE62EC"/>
    <w:rsid w:val="00BE6468"/>
    <w:rsid w:val="00BE65B3"/>
    <w:rsid w:val="00BE65B5"/>
    <w:rsid w:val="00BE6682"/>
    <w:rsid w:val="00BE67C6"/>
    <w:rsid w:val="00BE6B6B"/>
    <w:rsid w:val="00BE701D"/>
    <w:rsid w:val="00BE7424"/>
    <w:rsid w:val="00BE781F"/>
    <w:rsid w:val="00BE7B27"/>
    <w:rsid w:val="00BE7B62"/>
    <w:rsid w:val="00BE7D43"/>
    <w:rsid w:val="00BE7D6D"/>
    <w:rsid w:val="00BE7DAF"/>
    <w:rsid w:val="00BE7DEA"/>
    <w:rsid w:val="00BF0058"/>
    <w:rsid w:val="00BF02E6"/>
    <w:rsid w:val="00BF0555"/>
    <w:rsid w:val="00BF08B0"/>
    <w:rsid w:val="00BF0999"/>
    <w:rsid w:val="00BF0BC4"/>
    <w:rsid w:val="00BF0C70"/>
    <w:rsid w:val="00BF0CEB"/>
    <w:rsid w:val="00BF0F15"/>
    <w:rsid w:val="00BF10D2"/>
    <w:rsid w:val="00BF120B"/>
    <w:rsid w:val="00BF12B0"/>
    <w:rsid w:val="00BF1309"/>
    <w:rsid w:val="00BF18A7"/>
    <w:rsid w:val="00BF1B36"/>
    <w:rsid w:val="00BF220D"/>
    <w:rsid w:val="00BF2372"/>
    <w:rsid w:val="00BF2817"/>
    <w:rsid w:val="00BF2A39"/>
    <w:rsid w:val="00BF2B55"/>
    <w:rsid w:val="00BF2F3D"/>
    <w:rsid w:val="00BF315A"/>
    <w:rsid w:val="00BF31CB"/>
    <w:rsid w:val="00BF33B8"/>
    <w:rsid w:val="00BF3699"/>
    <w:rsid w:val="00BF39BA"/>
    <w:rsid w:val="00BF3B91"/>
    <w:rsid w:val="00BF3C10"/>
    <w:rsid w:val="00BF3DCE"/>
    <w:rsid w:val="00BF3FFA"/>
    <w:rsid w:val="00BF4228"/>
    <w:rsid w:val="00BF46F1"/>
    <w:rsid w:val="00BF479D"/>
    <w:rsid w:val="00BF47D7"/>
    <w:rsid w:val="00BF4B69"/>
    <w:rsid w:val="00BF4B74"/>
    <w:rsid w:val="00BF5454"/>
    <w:rsid w:val="00BF56A8"/>
    <w:rsid w:val="00BF5A60"/>
    <w:rsid w:val="00BF5B75"/>
    <w:rsid w:val="00BF5BB4"/>
    <w:rsid w:val="00BF5BE2"/>
    <w:rsid w:val="00BF5C2F"/>
    <w:rsid w:val="00BF5D13"/>
    <w:rsid w:val="00BF5DEE"/>
    <w:rsid w:val="00BF60E3"/>
    <w:rsid w:val="00BF668C"/>
    <w:rsid w:val="00BF6C19"/>
    <w:rsid w:val="00BF6D85"/>
    <w:rsid w:val="00BF6F8F"/>
    <w:rsid w:val="00BF6FBF"/>
    <w:rsid w:val="00BF70A1"/>
    <w:rsid w:val="00BF70F8"/>
    <w:rsid w:val="00BF7219"/>
    <w:rsid w:val="00BF7469"/>
    <w:rsid w:val="00BF7888"/>
    <w:rsid w:val="00BF7CD8"/>
    <w:rsid w:val="00BF7D34"/>
    <w:rsid w:val="00BF7D39"/>
    <w:rsid w:val="00BF7D43"/>
    <w:rsid w:val="00C006F3"/>
    <w:rsid w:val="00C00D90"/>
    <w:rsid w:val="00C00F1A"/>
    <w:rsid w:val="00C010F5"/>
    <w:rsid w:val="00C013E5"/>
    <w:rsid w:val="00C0141F"/>
    <w:rsid w:val="00C0150C"/>
    <w:rsid w:val="00C01835"/>
    <w:rsid w:val="00C01ABC"/>
    <w:rsid w:val="00C01DA4"/>
    <w:rsid w:val="00C02026"/>
    <w:rsid w:val="00C02044"/>
    <w:rsid w:val="00C02192"/>
    <w:rsid w:val="00C023FA"/>
    <w:rsid w:val="00C0240E"/>
    <w:rsid w:val="00C02CAB"/>
    <w:rsid w:val="00C02CDE"/>
    <w:rsid w:val="00C03125"/>
    <w:rsid w:val="00C03601"/>
    <w:rsid w:val="00C03892"/>
    <w:rsid w:val="00C039B6"/>
    <w:rsid w:val="00C03B7B"/>
    <w:rsid w:val="00C04072"/>
    <w:rsid w:val="00C0478C"/>
    <w:rsid w:val="00C04A16"/>
    <w:rsid w:val="00C04AA5"/>
    <w:rsid w:val="00C04C5F"/>
    <w:rsid w:val="00C04D1E"/>
    <w:rsid w:val="00C05049"/>
    <w:rsid w:val="00C05094"/>
    <w:rsid w:val="00C052BA"/>
    <w:rsid w:val="00C05470"/>
    <w:rsid w:val="00C057E0"/>
    <w:rsid w:val="00C05863"/>
    <w:rsid w:val="00C05C20"/>
    <w:rsid w:val="00C06066"/>
    <w:rsid w:val="00C0620A"/>
    <w:rsid w:val="00C06334"/>
    <w:rsid w:val="00C0648A"/>
    <w:rsid w:val="00C066D0"/>
    <w:rsid w:val="00C067A4"/>
    <w:rsid w:val="00C06BE9"/>
    <w:rsid w:val="00C06D90"/>
    <w:rsid w:val="00C07A6C"/>
    <w:rsid w:val="00C07AC5"/>
    <w:rsid w:val="00C07AE3"/>
    <w:rsid w:val="00C07AE4"/>
    <w:rsid w:val="00C07B80"/>
    <w:rsid w:val="00C07D3E"/>
    <w:rsid w:val="00C07E00"/>
    <w:rsid w:val="00C10249"/>
    <w:rsid w:val="00C104CD"/>
    <w:rsid w:val="00C10599"/>
    <w:rsid w:val="00C106DF"/>
    <w:rsid w:val="00C10793"/>
    <w:rsid w:val="00C10896"/>
    <w:rsid w:val="00C10B72"/>
    <w:rsid w:val="00C10B79"/>
    <w:rsid w:val="00C10E57"/>
    <w:rsid w:val="00C10FD3"/>
    <w:rsid w:val="00C1114F"/>
    <w:rsid w:val="00C11183"/>
    <w:rsid w:val="00C11197"/>
    <w:rsid w:val="00C11653"/>
    <w:rsid w:val="00C11C33"/>
    <w:rsid w:val="00C11C73"/>
    <w:rsid w:val="00C11C9D"/>
    <w:rsid w:val="00C11D46"/>
    <w:rsid w:val="00C11E23"/>
    <w:rsid w:val="00C11FE5"/>
    <w:rsid w:val="00C11FF6"/>
    <w:rsid w:val="00C1214C"/>
    <w:rsid w:val="00C125BD"/>
    <w:rsid w:val="00C126A9"/>
    <w:rsid w:val="00C1286D"/>
    <w:rsid w:val="00C12EB5"/>
    <w:rsid w:val="00C12F97"/>
    <w:rsid w:val="00C13021"/>
    <w:rsid w:val="00C13504"/>
    <w:rsid w:val="00C13549"/>
    <w:rsid w:val="00C13B18"/>
    <w:rsid w:val="00C13BFC"/>
    <w:rsid w:val="00C13C8A"/>
    <w:rsid w:val="00C13F22"/>
    <w:rsid w:val="00C13F33"/>
    <w:rsid w:val="00C140FE"/>
    <w:rsid w:val="00C1423E"/>
    <w:rsid w:val="00C14384"/>
    <w:rsid w:val="00C1469B"/>
    <w:rsid w:val="00C14D1C"/>
    <w:rsid w:val="00C14DC5"/>
    <w:rsid w:val="00C14E12"/>
    <w:rsid w:val="00C14EEC"/>
    <w:rsid w:val="00C15135"/>
    <w:rsid w:val="00C159ED"/>
    <w:rsid w:val="00C15A43"/>
    <w:rsid w:val="00C15A93"/>
    <w:rsid w:val="00C15CCA"/>
    <w:rsid w:val="00C15FD0"/>
    <w:rsid w:val="00C1640C"/>
    <w:rsid w:val="00C1662C"/>
    <w:rsid w:val="00C166A2"/>
    <w:rsid w:val="00C16A5E"/>
    <w:rsid w:val="00C17099"/>
    <w:rsid w:val="00C1733B"/>
    <w:rsid w:val="00C1741D"/>
    <w:rsid w:val="00C174EC"/>
    <w:rsid w:val="00C17593"/>
    <w:rsid w:val="00C17D7E"/>
    <w:rsid w:val="00C17D89"/>
    <w:rsid w:val="00C2022B"/>
    <w:rsid w:val="00C202D5"/>
    <w:rsid w:val="00C2068D"/>
    <w:rsid w:val="00C206C4"/>
    <w:rsid w:val="00C206EC"/>
    <w:rsid w:val="00C2075D"/>
    <w:rsid w:val="00C207A1"/>
    <w:rsid w:val="00C20AFB"/>
    <w:rsid w:val="00C20C11"/>
    <w:rsid w:val="00C20F77"/>
    <w:rsid w:val="00C212F0"/>
    <w:rsid w:val="00C21B1D"/>
    <w:rsid w:val="00C222CF"/>
    <w:rsid w:val="00C228B1"/>
    <w:rsid w:val="00C22A73"/>
    <w:rsid w:val="00C22BA7"/>
    <w:rsid w:val="00C22E32"/>
    <w:rsid w:val="00C22FC6"/>
    <w:rsid w:val="00C2312E"/>
    <w:rsid w:val="00C232C3"/>
    <w:rsid w:val="00C232DD"/>
    <w:rsid w:val="00C236EE"/>
    <w:rsid w:val="00C23B44"/>
    <w:rsid w:val="00C23E25"/>
    <w:rsid w:val="00C240F1"/>
    <w:rsid w:val="00C2423A"/>
    <w:rsid w:val="00C243BB"/>
    <w:rsid w:val="00C24406"/>
    <w:rsid w:val="00C24486"/>
    <w:rsid w:val="00C24CA2"/>
    <w:rsid w:val="00C24EE5"/>
    <w:rsid w:val="00C24F74"/>
    <w:rsid w:val="00C250CF"/>
    <w:rsid w:val="00C2532A"/>
    <w:rsid w:val="00C2544D"/>
    <w:rsid w:val="00C2576C"/>
    <w:rsid w:val="00C258D0"/>
    <w:rsid w:val="00C25A8C"/>
    <w:rsid w:val="00C25D3A"/>
    <w:rsid w:val="00C25DA6"/>
    <w:rsid w:val="00C25E80"/>
    <w:rsid w:val="00C2601B"/>
    <w:rsid w:val="00C263AE"/>
    <w:rsid w:val="00C2662C"/>
    <w:rsid w:val="00C26729"/>
    <w:rsid w:val="00C26871"/>
    <w:rsid w:val="00C2695A"/>
    <w:rsid w:val="00C26AE1"/>
    <w:rsid w:val="00C26C14"/>
    <w:rsid w:val="00C26C46"/>
    <w:rsid w:val="00C26E4E"/>
    <w:rsid w:val="00C27175"/>
    <w:rsid w:val="00C273C5"/>
    <w:rsid w:val="00C274BE"/>
    <w:rsid w:val="00C275A3"/>
    <w:rsid w:val="00C27B46"/>
    <w:rsid w:val="00C3045A"/>
    <w:rsid w:val="00C30691"/>
    <w:rsid w:val="00C307FA"/>
    <w:rsid w:val="00C30BA2"/>
    <w:rsid w:val="00C30CF8"/>
    <w:rsid w:val="00C30D3F"/>
    <w:rsid w:val="00C30DAA"/>
    <w:rsid w:val="00C30F1F"/>
    <w:rsid w:val="00C30FB5"/>
    <w:rsid w:val="00C30FB7"/>
    <w:rsid w:val="00C31074"/>
    <w:rsid w:val="00C31089"/>
    <w:rsid w:val="00C31237"/>
    <w:rsid w:val="00C312FB"/>
    <w:rsid w:val="00C3137B"/>
    <w:rsid w:val="00C314DF"/>
    <w:rsid w:val="00C3175A"/>
    <w:rsid w:val="00C318A4"/>
    <w:rsid w:val="00C319A2"/>
    <w:rsid w:val="00C31EE8"/>
    <w:rsid w:val="00C3208A"/>
    <w:rsid w:val="00C32417"/>
    <w:rsid w:val="00C326AB"/>
    <w:rsid w:val="00C327CD"/>
    <w:rsid w:val="00C32BB7"/>
    <w:rsid w:val="00C33694"/>
    <w:rsid w:val="00C337D3"/>
    <w:rsid w:val="00C339DE"/>
    <w:rsid w:val="00C33AA7"/>
    <w:rsid w:val="00C33CE8"/>
    <w:rsid w:val="00C33DCE"/>
    <w:rsid w:val="00C34633"/>
    <w:rsid w:val="00C3463A"/>
    <w:rsid w:val="00C346BB"/>
    <w:rsid w:val="00C346C1"/>
    <w:rsid w:val="00C347F2"/>
    <w:rsid w:val="00C34977"/>
    <w:rsid w:val="00C34C05"/>
    <w:rsid w:val="00C3566B"/>
    <w:rsid w:val="00C35A42"/>
    <w:rsid w:val="00C35B23"/>
    <w:rsid w:val="00C35D4F"/>
    <w:rsid w:val="00C36060"/>
    <w:rsid w:val="00C36099"/>
    <w:rsid w:val="00C36289"/>
    <w:rsid w:val="00C363CB"/>
    <w:rsid w:val="00C3641C"/>
    <w:rsid w:val="00C3653A"/>
    <w:rsid w:val="00C366C3"/>
    <w:rsid w:val="00C36DAD"/>
    <w:rsid w:val="00C37050"/>
    <w:rsid w:val="00C37149"/>
    <w:rsid w:val="00C37493"/>
    <w:rsid w:val="00C3749F"/>
    <w:rsid w:val="00C37B14"/>
    <w:rsid w:val="00C37D41"/>
    <w:rsid w:val="00C37DD7"/>
    <w:rsid w:val="00C37F07"/>
    <w:rsid w:val="00C37F85"/>
    <w:rsid w:val="00C37F8D"/>
    <w:rsid w:val="00C4018E"/>
    <w:rsid w:val="00C404D5"/>
    <w:rsid w:val="00C40B7D"/>
    <w:rsid w:val="00C40FF4"/>
    <w:rsid w:val="00C410DE"/>
    <w:rsid w:val="00C41C14"/>
    <w:rsid w:val="00C42027"/>
    <w:rsid w:val="00C4212B"/>
    <w:rsid w:val="00C42130"/>
    <w:rsid w:val="00C42619"/>
    <w:rsid w:val="00C42784"/>
    <w:rsid w:val="00C429E1"/>
    <w:rsid w:val="00C432E0"/>
    <w:rsid w:val="00C43681"/>
    <w:rsid w:val="00C439F0"/>
    <w:rsid w:val="00C43A6C"/>
    <w:rsid w:val="00C43CE7"/>
    <w:rsid w:val="00C43E69"/>
    <w:rsid w:val="00C44189"/>
    <w:rsid w:val="00C4464F"/>
    <w:rsid w:val="00C447FB"/>
    <w:rsid w:val="00C448BB"/>
    <w:rsid w:val="00C44ADA"/>
    <w:rsid w:val="00C44AF6"/>
    <w:rsid w:val="00C4535E"/>
    <w:rsid w:val="00C45A9C"/>
    <w:rsid w:val="00C45BF6"/>
    <w:rsid w:val="00C45CE7"/>
    <w:rsid w:val="00C4619C"/>
    <w:rsid w:val="00C461C9"/>
    <w:rsid w:val="00C46304"/>
    <w:rsid w:val="00C4636F"/>
    <w:rsid w:val="00C46643"/>
    <w:rsid w:val="00C46B53"/>
    <w:rsid w:val="00C46D8E"/>
    <w:rsid w:val="00C46E10"/>
    <w:rsid w:val="00C46E46"/>
    <w:rsid w:val="00C470AA"/>
    <w:rsid w:val="00C470B6"/>
    <w:rsid w:val="00C47132"/>
    <w:rsid w:val="00C477FC"/>
    <w:rsid w:val="00C47AE8"/>
    <w:rsid w:val="00C47B5B"/>
    <w:rsid w:val="00C47E46"/>
    <w:rsid w:val="00C5018B"/>
    <w:rsid w:val="00C5060F"/>
    <w:rsid w:val="00C5063D"/>
    <w:rsid w:val="00C5078D"/>
    <w:rsid w:val="00C508B7"/>
    <w:rsid w:val="00C509F4"/>
    <w:rsid w:val="00C50ADC"/>
    <w:rsid w:val="00C50DA6"/>
    <w:rsid w:val="00C51D11"/>
    <w:rsid w:val="00C5257E"/>
    <w:rsid w:val="00C52936"/>
    <w:rsid w:val="00C52BEC"/>
    <w:rsid w:val="00C52C1B"/>
    <w:rsid w:val="00C52DDA"/>
    <w:rsid w:val="00C531B4"/>
    <w:rsid w:val="00C532F9"/>
    <w:rsid w:val="00C536C2"/>
    <w:rsid w:val="00C53D25"/>
    <w:rsid w:val="00C53E22"/>
    <w:rsid w:val="00C53E28"/>
    <w:rsid w:val="00C54002"/>
    <w:rsid w:val="00C545B1"/>
    <w:rsid w:val="00C5462F"/>
    <w:rsid w:val="00C548BE"/>
    <w:rsid w:val="00C54B97"/>
    <w:rsid w:val="00C54C62"/>
    <w:rsid w:val="00C54C97"/>
    <w:rsid w:val="00C5561B"/>
    <w:rsid w:val="00C559E1"/>
    <w:rsid w:val="00C55ADC"/>
    <w:rsid w:val="00C55D48"/>
    <w:rsid w:val="00C55D9F"/>
    <w:rsid w:val="00C5638E"/>
    <w:rsid w:val="00C56918"/>
    <w:rsid w:val="00C569CA"/>
    <w:rsid w:val="00C56C1B"/>
    <w:rsid w:val="00C56E6D"/>
    <w:rsid w:val="00C56E9E"/>
    <w:rsid w:val="00C5707E"/>
    <w:rsid w:val="00C57CC6"/>
    <w:rsid w:val="00C57D03"/>
    <w:rsid w:val="00C57D9D"/>
    <w:rsid w:val="00C60193"/>
    <w:rsid w:val="00C601EB"/>
    <w:rsid w:val="00C60EC1"/>
    <w:rsid w:val="00C60FDF"/>
    <w:rsid w:val="00C60FEA"/>
    <w:rsid w:val="00C610CC"/>
    <w:rsid w:val="00C6131F"/>
    <w:rsid w:val="00C619F5"/>
    <w:rsid w:val="00C61AAE"/>
    <w:rsid w:val="00C62027"/>
    <w:rsid w:val="00C62163"/>
    <w:rsid w:val="00C6216B"/>
    <w:rsid w:val="00C62631"/>
    <w:rsid w:val="00C628F6"/>
    <w:rsid w:val="00C62997"/>
    <w:rsid w:val="00C62BE7"/>
    <w:rsid w:val="00C62C31"/>
    <w:rsid w:val="00C62FB1"/>
    <w:rsid w:val="00C6318F"/>
    <w:rsid w:val="00C633AB"/>
    <w:rsid w:val="00C6343A"/>
    <w:rsid w:val="00C6349A"/>
    <w:rsid w:val="00C63593"/>
    <w:rsid w:val="00C63ACC"/>
    <w:rsid w:val="00C63BB9"/>
    <w:rsid w:val="00C63CDA"/>
    <w:rsid w:val="00C63F0B"/>
    <w:rsid w:val="00C641CF"/>
    <w:rsid w:val="00C64376"/>
    <w:rsid w:val="00C64456"/>
    <w:rsid w:val="00C645D5"/>
    <w:rsid w:val="00C64626"/>
    <w:rsid w:val="00C646C4"/>
    <w:rsid w:val="00C64849"/>
    <w:rsid w:val="00C64EDC"/>
    <w:rsid w:val="00C652A1"/>
    <w:rsid w:val="00C65A8D"/>
    <w:rsid w:val="00C65D24"/>
    <w:rsid w:val="00C65E90"/>
    <w:rsid w:val="00C65F58"/>
    <w:rsid w:val="00C6614F"/>
    <w:rsid w:val="00C66571"/>
    <w:rsid w:val="00C666DB"/>
    <w:rsid w:val="00C667F6"/>
    <w:rsid w:val="00C66B89"/>
    <w:rsid w:val="00C66C34"/>
    <w:rsid w:val="00C66DCD"/>
    <w:rsid w:val="00C67231"/>
    <w:rsid w:val="00C675D6"/>
    <w:rsid w:val="00C67768"/>
    <w:rsid w:val="00C67825"/>
    <w:rsid w:val="00C70170"/>
    <w:rsid w:val="00C701E1"/>
    <w:rsid w:val="00C7024E"/>
    <w:rsid w:val="00C70250"/>
    <w:rsid w:val="00C702C3"/>
    <w:rsid w:val="00C7040D"/>
    <w:rsid w:val="00C7069A"/>
    <w:rsid w:val="00C70B8C"/>
    <w:rsid w:val="00C70C1B"/>
    <w:rsid w:val="00C70F4D"/>
    <w:rsid w:val="00C70F58"/>
    <w:rsid w:val="00C711A7"/>
    <w:rsid w:val="00C7134A"/>
    <w:rsid w:val="00C71468"/>
    <w:rsid w:val="00C715A9"/>
    <w:rsid w:val="00C7185A"/>
    <w:rsid w:val="00C71DE6"/>
    <w:rsid w:val="00C72130"/>
    <w:rsid w:val="00C72176"/>
    <w:rsid w:val="00C723AF"/>
    <w:rsid w:val="00C72873"/>
    <w:rsid w:val="00C729BC"/>
    <w:rsid w:val="00C72B29"/>
    <w:rsid w:val="00C72BA6"/>
    <w:rsid w:val="00C72EF5"/>
    <w:rsid w:val="00C730BD"/>
    <w:rsid w:val="00C732C5"/>
    <w:rsid w:val="00C73539"/>
    <w:rsid w:val="00C7357D"/>
    <w:rsid w:val="00C73F10"/>
    <w:rsid w:val="00C740FD"/>
    <w:rsid w:val="00C74157"/>
    <w:rsid w:val="00C741B4"/>
    <w:rsid w:val="00C743FD"/>
    <w:rsid w:val="00C7448E"/>
    <w:rsid w:val="00C748E2"/>
    <w:rsid w:val="00C75004"/>
    <w:rsid w:val="00C752F1"/>
    <w:rsid w:val="00C75412"/>
    <w:rsid w:val="00C755E8"/>
    <w:rsid w:val="00C75970"/>
    <w:rsid w:val="00C75AC4"/>
    <w:rsid w:val="00C75B22"/>
    <w:rsid w:val="00C75C9D"/>
    <w:rsid w:val="00C75FC5"/>
    <w:rsid w:val="00C76123"/>
    <w:rsid w:val="00C768E3"/>
    <w:rsid w:val="00C76A56"/>
    <w:rsid w:val="00C76A6B"/>
    <w:rsid w:val="00C76D2B"/>
    <w:rsid w:val="00C77185"/>
    <w:rsid w:val="00C7731D"/>
    <w:rsid w:val="00C7757F"/>
    <w:rsid w:val="00C777A0"/>
    <w:rsid w:val="00C7799E"/>
    <w:rsid w:val="00C77DF7"/>
    <w:rsid w:val="00C77E09"/>
    <w:rsid w:val="00C80247"/>
    <w:rsid w:val="00C80512"/>
    <w:rsid w:val="00C80547"/>
    <w:rsid w:val="00C805FA"/>
    <w:rsid w:val="00C8076D"/>
    <w:rsid w:val="00C807B7"/>
    <w:rsid w:val="00C8080E"/>
    <w:rsid w:val="00C809A4"/>
    <w:rsid w:val="00C8166A"/>
    <w:rsid w:val="00C8189B"/>
    <w:rsid w:val="00C8191E"/>
    <w:rsid w:val="00C8198E"/>
    <w:rsid w:val="00C81B30"/>
    <w:rsid w:val="00C820A1"/>
    <w:rsid w:val="00C82375"/>
    <w:rsid w:val="00C82387"/>
    <w:rsid w:val="00C82399"/>
    <w:rsid w:val="00C82496"/>
    <w:rsid w:val="00C82640"/>
    <w:rsid w:val="00C82A72"/>
    <w:rsid w:val="00C83579"/>
    <w:rsid w:val="00C83817"/>
    <w:rsid w:val="00C83AEB"/>
    <w:rsid w:val="00C83B30"/>
    <w:rsid w:val="00C83E66"/>
    <w:rsid w:val="00C84317"/>
    <w:rsid w:val="00C845CE"/>
    <w:rsid w:val="00C84936"/>
    <w:rsid w:val="00C84B02"/>
    <w:rsid w:val="00C84B15"/>
    <w:rsid w:val="00C85260"/>
    <w:rsid w:val="00C8534D"/>
    <w:rsid w:val="00C8591B"/>
    <w:rsid w:val="00C85A05"/>
    <w:rsid w:val="00C85E0A"/>
    <w:rsid w:val="00C861A0"/>
    <w:rsid w:val="00C8624E"/>
    <w:rsid w:val="00C862FA"/>
    <w:rsid w:val="00C86379"/>
    <w:rsid w:val="00C86478"/>
    <w:rsid w:val="00C864DB"/>
    <w:rsid w:val="00C86588"/>
    <w:rsid w:val="00C8705E"/>
    <w:rsid w:val="00C870B0"/>
    <w:rsid w:val="00C877DD"/>
    <w:rsid w:val="00C8781D"/>
    <w:rsid w:val="00C901A9"/>
    <w:rsid w:val="00C905AC"/>
    <w:rsid w:val="00C909FE"/>
    <w:rsid w:val="00C90B43"/>
    <w:rsid w:val="00C90C65"/>
    <w:rsid w:val="00C90C82"/>
    <w:rsid w:val="00C90F7A"/>
    <w:rsid w:val="00C911F4"/>
    <w:rsid w:val="00C91476"/>
    <w:rsid w:val="00C91707"/>
    <w:rsid w:val="00C917C5"/>
    <w:rsid w:val="00C917E5"/>
    <w:rsid w:val="00C91800"/>
    <w:rsid w:val="00C918A6"/>
    <w:rsid w:val="00C918AF"/>
    <w:rsid w:val="00C91CFB"/>
    <w:rsid w:val="00C91DF3"/>
    <w:rsid w:val="00C91FAC"/>
    <w:rsid w:val="00C92175"/>
    <w:rsid w:val="00C9220C"/>
    <w:rsid w:val="00C92215"/>
    <w:rsid w:val="00C922B9"/>
    <w:rsid w:val="00C922C5"/>
    <w:rsid w:val="00C92352"/>
    <w:rsid w:val="00C926FD"/>
    <w:rsid w:val="00C92C2A"/>
    <w:rsid w:val="00C92EB9"/>
    <w:rsid w:val="00C9318C"/>
    <w:rsid w:val="00C9323B"/>
    <w:rsid w:val="00C93297"/>
    <w:rsid w:val="00C93862"/>
    <w:rsid w:val="00C93BB6"/>
    <w:rsid w:val="00C945C2"/>
    <w:rsid w:val="00C945EC"/>
    <w:rsid w:val="00C94C81"/>
    <w:rsid w:val="00C94E45"/>
    <w:rsid w:val="00C95083"/>
    <w:rsid w:val="00C95300"/>
    <w:rsid w:val="00C9550A"/>
    <w:rsid w:val="00C95548"/>
    <w:rsid w:val="00C95730"/>
    <w:rsid w:val="00C95791"/>
    <w:rsid w:val="00C95962"/>
    <w:rsid w:val="00C95A44"/>
    <w:rsid w:val="00C95CD4"/>
    <w:rsid w:val="00C95E8A"/>
    <w:rsid w:val="00C95EDD"/>
    <w:rsid w:val="00C96FE0"/>
    <w:rsid w:val="00C970B0"/>
    <w:rsid w:val="00C97274"/>
    <w:rsid w:val="00C97348"/>
    <w:rsid w:val="00C97709"/>
    <w:rsid w:val="00C97AF1"/>
    <w:rsid w:val="00C97FF4"/>
    <w:rsid w:val="00CA0186"/>
    <w:rsid w:val="00CA0698"/>
    <w:rsid w:val="00CA09AA"/>
    <w:rsid w:val="00CA0BAF"/>
    <w:rsid w:val="00CA0F3E"/>
    <w:rsid w:val="00CA114D"/>
    <w:rsid w:val="00CA1225"/>
    <w:rsid w:val="00CA1303"/>
    <w:rsid w:val="00CA15C0"/>
    <w:rsid w:val="00CA16FC"/>
    <w:rsid w:val="00CA18A2"/>
    <w:rsid w:val="00CA18D1"/>
    <w:rsid w:val="00CA18D2"/>
    <w:rsid w:val="00CA1A2D"/>
    <w:rsid w:val="00CA1B31"/>
    <w:rsid w:val="00CA2848"/>
    <w:rsid w:val="00CA2919"/>
    <w:rsid w:val="00CA29CE"/>
    <w:rsid w:val="00CA2C56"/>
    <w:rsid w:val="00CA3030"/>
    <w:rsid w:val="00CA3597"/>
    <w:rsid w:val="00CA3C31"/>
    <w:rsid w:val="00CA3C60"/>
    <w:rsid w:val="00CA4229"/>
    <w:rsid w:val="00CA431A"/>
    <w:rsid w:val="00CA435C"/>
    <w:rsid w:val="00CA4367"/>
    <w:rsid w:val="00CA45FA"/>
    <w:rsid w:val="00CA4941"/>
    <w:rsid w:val="00CA4A3F"/>
    <w:rsid w:val="00CA4C14"/>
    <w:rsid w:val="00CA4CD7"/>
    <w:rsid w:val="00CA4FE7"/>
    <w:rsid w:val="00CA51A0"/>
    <w:rsid w:val="00CA529B"/>
    <w:rsid w:val="00CA57B1"/>
    <w:rsid w:val="00CA5F13"/>
    <w:rsid w:val="00CA6164"/>
    <w:rsid w:val="00CA636F"/>
    <w:rsid w:val="00CA6819"/>
    <w:rsid w:val="00CA7042"/>
    <w:rsid w:val="00CA7050"/>
    <w:rsid w:val="00CA7173"/>
    <w:rsid w:val="00CA71D1"/>
    <w:rsid w:val="00CA73B2"/>
    <w:rsid w:val="00CA73E5"/>
    <w:rsid w:val="00CA74E8"/>
    <w:rsid w:val="00CA76F9"/>
    <w:rsid w:val="00CA7824"/>
    <w:rsid w:val="00CA7C48"/>
    <w:rsid w:val="00CB047F"/>
    <w:rsid w:val="00CB0C2A"/>
    <w:rsid w:val="00CB0C8C"/>
    <w:rsid w:val="00CB0E03"/>
    <w:rsid w:val="00CB0EC5"/>
    <w:rsid w:val="00CB11BD"/>
    <w:rsid w:val="00CB1368"/>
    <w:rsid w:val="00CB1396"/>
    <w:rsid w:val="00CB14AE"/>
    <w:rsid w:val="00CB14B2"/>
    <w:rsid w:val="00CB19A8"/>
    <w:rsid w:val="00CB1F2A"/>
    <w:rsid w:val="00CB1FF4"/>
    <w:rsid w:val="00CB23B6"/>
    <w:rsid w:val="00CB24BD"/>
    <w:rsid w:val="00CB2836"/>
    <w:rsid w:val="00CB2F24"/>
    <w:rsid w:val="00CB3726"/>
    <w:rsid w:val="00CB3866"/>
    <w:rsid w:val="00CB39C2"/>
    <w:rsid w:val="00CB39CF"/>
    <w:rsid w:val="00CB3EE8"/>
    <w:rsid w:val="00CB4002"/>
    <w:rsid w:val="00CB40AC"/>
    <w:rsid w:val="00CB4142"/>
    <w:rsid w:val="00CB4184"/>
    <w:rsid w:val="00CB44DB"/>
    <w:rsid w:val="00CB4736"/>
    <w:rsid w:val="00CB480A"/>
    <w:rsid w:val="00CB4E0E"/>
    <w:rsid w:val="00CB4FA5"/>
    <w:rsid w:val="00CB558B"/>
    <w:rsid w:val="00CB5823"/>
    <w:rsid w:val="00CB58DD"/>
    <w:rsid w:val="00CB58EF"/>
    <w:rsid w:val="00CB5A9F"/>
    <w:rsid w:val="00CB5CC1"/>
    <w:rsid w:val="00CB5D68"/>
    <w:rsid w:val="00CB5EF8"/>
    <w:rsid w:val="00CB6343"/>
    <w:rsid w:val="00CB6598"/>
    <w:rsid w:val="00CB68B3"/>
    <w:rsid w:val="00CB6D84"/>
    <w:rsid w:val="00CB6F9E"/>
    <w:rsid w:val="00CB7106"/>
    <w:rsid w:val="00CB7109"/>
    <w:rsid w:val="00CB73D3"/>
    <w:rsid w:val="00CB74EF"/>
    <w:rsid w:val="00CB75E4"/>
    <w:rsid w:val="00CB7648"/>
    <w:rsid w:val="00CB76F4"/>
    <w:rsid w:val="00CB7901"/>
    <w:rsid w:val="00CB7B6B"/>
    <w:rsid w:val="00CC009C"/>
    <w:rsid w:val="00CC00B7"/>
    <w:rsid w:val="00CC0168"/>
    <w:rsid w:val="00CC034B"/>
    <w:rsid w:val="00CC0730"/>
    <w:rsid w:val="00CC07E6"/>
    <w:rsid w:val="00CC0A43"/>
    <w:rsid w:val="00CC0AA7"/>
    <w:rsid w:val="00CC0BCC"/>
    <w:rsid w:val="00CC0E56"/>
    <w:rsid w:val="00CC0E6B"/>
    <w:rsid w:val="00CC1687"/>
    <w:rsid w:val="00CC172A"/>
    <w:rsid w:val="00CC17AF"/>
    <w:rsid w:val="00CC1A18"/>
    <w:rsid w:val="00CC1B19"/>
    <w:rsid w:val="00CC1C42"/>
    <w:rsid w:val="00CC1E3E"/>
    <w:rsid w:val="00CC1E40"/>
    <w:rsid w:val="00CC2559"/>
    <w:rsid w:val="00CC25C1"/>
    <w:rsid w:val="00CC2633"/>
    <w:rsid w:val="00CC27F5"/>
    <w:rsid w:val="00CC281C"/>
    <w:rsid w:val="00CC2D07"/>
    <w:rsid w:val="00CC2D18"/>
    <w:rsid w:val="00CC2EFE"/>
    <w:rsid w:val="00CC374C"/>
    <w:rsid w:val="00CC380B"/>
    <w:rsid w:val="00CC39C1"/>
    <w:rsid w:val="00CC3B24"/>
    <w:rsid w:val="00CC3DCF"/>
    <w:rsid w:val="00CC3E8C"/>
    <w:rsid w:val="00CC3E96"/>
    <w:rsid w:val="00CC400F"/>
    <w:rsid w:val="00CC4110"/>
    <w:rsid w:val="00CC41DC"/>
    <w:rsid w:val="00CC4365"/>
    <w:rsid w:val="00CC4499"/>
    <w:rsid w:val="00CC485B"/>
    <w:rsid w:val="00CC4861"/>
    <w:rsid w:val="00CC4C5E"/>
    <w:rsid w:val="00CC4CB6"/>
    <w:rsid w:val="00CC4CCF"/>
    <w:rsid w:val="00CC4D41"/>
    <w:rsid w:val="00CC4F58"/>
    <w:rsid w:val="00CC4FF5"/>
    <w:rsid w:val="00CC5702"/>
    <w:rsid w:val="00CC57AE"/>
    <w:rsid w:val="00CC5DC6"/>
    <w:rsid w:val="00CC5E51"/>
    <w:rsid w:val="00CC606C"/>
    <w:rsid w:val="00CC60E5"/>
    <w:rsid w:val="00CC63CD"/>
    <w:rsid w:val="00CC6408"/>
    <w:rsid w:val="00CC6426"/>
    <w:rsid w:val="00CC656C"/>
    <w:rsid w:val="00CC65AB"/>
    <w:rsid w:val="00CC6B0F"/>
    <w:rsid w:val="00CC6C99"/>
    <w:rsid w:val="00CC728B"/>
    <w:rsid w:val="00CC7356"/>
    <w:rsid w:val="00CC74D5"/>
    <w:rsid w:val="00CC7595"/>
    <w:rsid w:val="00CC7A6D"/>
    <w:rsid w:val="00CC7BD9"/>
    <w:rsid w:val="00CC7D69"/>
    <w:rsid w:val="00CC7D6F"/>
    <w:rsid w:val="00CC7DF5"/>
    <w:rsid w:val="00CC7EEB"/>
    <w:rsid w:val="00CC7F92"/>
    <w:rsid w:val="00CD015D"/>
    <w:rsid w:val="00CD02C3"/>
    <w:rsid w:val="00CD04B6"/>
    <w:rsid w:val="00CD04FE"/>
    <w:rsid w:val="00CD0740"/>
    <w:rsid w:val="00CD0768"/>
    <w:rsid w:val="00CD08A6"/>
    <w:rsid w:val="00CD0D74"/>
    <w:rsid w:val="00CD14CB"/>
    <w:rsid w:val="00CD179D"/>
    <w:rsid w:val="00CD1841"/>
    <w:rsid w:val="00CD1A5A"/>
    <w:rsid w:val="00CD1D72"/>
    <w:rsid w:val="00CD1DFA"/>
    <w:rsid w:val="00CD1E74"/>
    <w:rsid w:val="00CD223B"/>
    <w:rsid w:val="00CD2585"/>
    <w:rsid w:val="00CD25A6"/>
    <w:rsid w:val="00CD283A"/>
    <w:rsid w:val="00CD28DD"/>
    <w:rsid w:val="00CD28F4"/>
    <w:rsid w:val="00CD2F60"/>
    <w:rsid w:val="00CD309B"/>
    <w:rsid w:val="00CD3122"/>
    <w:rsid w:val="00CD325D"/>
    <w:rsid w:val="00CD34A2"/>
    <w:rsid w:val="00CD390E"/>
    <w:rsid w:val="00CD3D0C"/>
    <w:rsid w:val="00CD3E10"/>
    <w:rsid w:val="00CD3F09"/>
    <w:rsid w:val="00CD3F47"/>
    <w:rsid w:val="00CD3FAF"/>
    <w:rsid w:val="00CD4422"/>
    <w:rsid w:val="00CD4822"/>
    <w:rsid w:val="00CD48F5"/>
    <w:rsid w:val="00CD492B"/>
    <w:rsid w:val="00CD52F0"/>
    <w:rsid w:val="00CD59BC"/>
    <w:rsid w:val="00CD5AAA"/>
    <w:rsid w:val="00CD5BE9"/>
    <w:rsid w:val="00CD5C02"/>
    <w:rsid w:val="00CD5D00"/>
    <w:rsid w:val="00CD61A1"/>
    <w:rsid w:val="00CD61E3"/>
    <w:rsid w:val="00CD6330"/>
    <w:rsid w:val="00CD63B9"/>
    <w:rsid w:val="00CD6814"/>
    <w:rsid w:val="00CD6C14"/>
    <w:rsid w:val="00CD6C6D"/>
    <w:rsid w:val="00CD6E0B"/>
    <w:rsid w:val="00CD75D8"/>
    <w:rsid w:val="00CD75FC"/>
    <w:rsid w:val="00CD787F"/>
    <w:rsid w:val="00CD7927"/>
    <w:rsid w:val="00CE025E"/>
    <w:rsid w:val="00CE030D"/>
    <w:rsid w:val="00CE03B6"/>
    <w:rsid w:val="00CE05F2"/>
    <w:rsid w:val="00CE05F4"/>
    <w:rsid w:val="00CE07E2"/>
    <w:rsid w:val="00CE097F"/>
    <w:rsid w:val="00CE09BC"/>
    <w:rsid w:val="00CE0CBF"/>
    <w:rsid w:val="00CE0D6D"/>
    <w:rsid w:val="00CE112E"/>
    <w:rsid w:val="00CE1162"/>
    <w:rsid w:val="00CE11F7"/>
    <w:rsid w:val="00CE1225"/>
    <w:rsid w:val="00CE132D"/>
    <w:rsid w:val="00CE152F"/>
    <w:rsid w:val="00CE1AC5"/>
    <w:rsid w:val="00CE2065"/>
    <w:rsid w:val="00CE212D"/>
    <w:rsid w:val="00CE228B"/>
    <w:rsid w:val="00CE250A"/>
    <w:rsid w:val="00CE253D"/>
    <w:rsid w:val="00CE2561"/>
    <w:rsid w:val="00CE2B08"/>
    <w:rsid w:val="00CE2DD6"/>
    <w:rsid w:val="00CE2E2D"/>
    <w:rsid w:val="00CE2FF6"/>
    <w:rsid w:val="00CE3257"/>
    <w:rsid w:val="00CE3DE5"/>
    <w:rsid w:val="00CE40E3"/>
    <w:rsid w:val="00CE414F"/>
    <w:rsid w:val="00CE42CD"/>
    <w:rsid w:val="00CE452A"/>
    <w:rsid w:val="00CE45F5"/>
    <w:rsid w:val="00CE4E95"/>
    <w:rsid w:val="00CE51D5"/>
    <w:rsid w:val="00CE52F3"/>
    <w:rsid w:val="00CE576E"/>
    <w:rsid w:val="00CE5861"/>
    <w:rsid w:val="00CE59E1"/>
    <w:rsid w:val="00CE5BE5"/>
    <w:rsid w:val="00CE5CCE"/>
    <w:rsid w:val="00CE5E50"/>
    <w:rsid w:val="00CE5FF9"/>
    <w:rsid w:val="00CE63B8"/>
    <w:rsid w:val="00CE65FD"/>
    <w:rsid w:val="00CE697C"/>
    <w:rsid w:val="00CE69F3"/>
    <w:rsid w:val="00CE6AD5"/>
    <w:rsid w:val="00CE6E24"/>
    <w:rsid w:val="00CE71C9"/>
    <w:rsid w:val="00CE7204"/>
    <w:rsid w:val="00CE74C5"/>
    <w:rsid w:val="00CE7563"/>
    <w:rsid w:val="00CE76BD"/>
    <w:rsid w:val="00CE79BC"/>
    <w:rsid w:val="00CF00A2"/>
    <w:rsid w:val="00CF02AC"/>
    <w:rsid w:val="00CF057C"/>
    <w:rsid w:val="00CF06E6"/>
    <w:rsid w:val="00CF0754"/>
    <w:rsid w:val="00CF0B3D"/>
    <w:rsid w:val="00CF10E2"/>
    <w:rsid w:val="00CF18AB"/>
    <w:rsid w:val="00CF1AA6"/>
    <w:rsid w:val="00CF1C5C"/>
    <w:rsid w:val="00CF20C8"/>
    <w:rsid w:val="00CF2334"/>
    <w:rsid w:val="00CF233B"/>
    <w:rsid w:val="00CF23D5"/>
    <w:rsid w:val="00CF255E"/>
    <w:rsid w:val="00CF2639"/>
    <w:rsid w:val="00CF277A"/>
    <w:rsid w:val="00CF2DB0"/>
    <w:rsid w:val="00CF2DD0"/>
    <w:rsid w:val="00CF2EC1"/>
    <w:rsid w:val="00CF2F6F"/>
    <w:rsid w:val="00CF2FBF"/>
    <w:rsid w:val="00CF33BA"/>
    <w:rsid w:val="00CF3F01"/>
    <w:rsid w:val="00CF405D"/>
    <w:rsid w:val="00CF406C"/>
    <w:rsid w:val="00CF40E7"/>
    <w:rsid w:val="00CF4561"/>
    <w:rsid w:val="00CF46E1"/>
    <w:rsid w:val="00CF48F2"/>
    <w:rsid w:val="00CF4D11"/>
    <w:rsid w:val="00CF4D6B"/>
    <w:rsid w:val="00CF50A9"/>
    <w:rsid w:val="00CF52CF"/>
    <w:rsid w:val="00CF52ED"/>
    <w:rsid w:val="00CF53CD"/>
    <w:rsid w:val="00CF550A"/>
    <w:rsid w:val="00CF5A90"/>
    <w:rsid w:val="00CF5BED"/>
    <w:rsid w:val="00CF61A3"/>
    <w:rsid w:val="00CF66DE"/>
    <w:rsid w:val="00CF6848"/>
    <w:rsid w:val="00CF6AC6"/>
    <w:rsid w:val="00CF6AF3"/>
    <w:rsid w:val="00CF6C9A"/>
    <w:rsid w:val="00CF6F64"/>
    <w:rsid w:val="00CF721A"/>
    <w:rsid w:val="00CF725C"/>
    <w:rsid w:val="00CF72B0"/>
    <w:rsid w:val="00CF74AD"/>
    <w:rsid w:val="00CF7A95"/>
    <w:rsid w:val="00CF7B6F"/>
    <w:rsid w:val="00CF7CCF"/>
    <w:rsid w:val="00D0011B"/>
    <w:rsid w:val="00D002B6"/>
    <w:rsid w:val="00D00359"/>
    <w:rsid w:val="00D00451"/>
    <w:rsid w:val="00D00522"/>
    <w:rsid w:val="00D00B22"/>
    <w:rsid w:val="00D010E6"/>
    <w:rsid w:val="00D0129D"/>
    <w:rsid w:val="00D017A8"/>
    <w:rsid w:val="00D017DD"/>
    <w:rsid w:val="00D017EE"/>
    <w:rsid w:val="00D0182B"/>
    <w:rsid w:val="00D0186E"/>
    <w:rsid w:val="00D01C35"/>
    <w:rsid w:val="00D01C73"/>
    <w:rsid w:val="00D02156"/>
    <w:rsid w:val="00D02193"/>
    <w:rsid w:val="00D02369"/>
    <w:rsid w:val="00D02427"/>
    <w:rsid w:val="00D02556"/>
    <w:rsid w:val="00D027F5"/>
    <w:rsid w:val="00D028DF"/>
    <w:rsid w:val="00D02C36"/>
    <w:rsid w:val="00D02C7A"/>
    <w:rsid w:val="00D02E17"/>
    <w:rsid w:val="00D034CF"/>
    <w:rsid w:val="00D0434F"/>
    <w:rsid w:val="00D0438E"/>
    <w:rsid w:val="00D04898"/>
    <w:rsid w:val="00D04A64"/>
    <w:rsid w:val="00D04F6F"/>
    <w:rsid w:val="00D04FC8"/>
    <w:rsid w:val="00D05393"/>
    <w:rsid w:val="00D05B28"/>
    <w:rsid w:val="00D05FD4"/>
    <w:rsid w:val="00D06088"/>
    <w:rsid w:val="00D06581"/>
    <w:rsid w:val="00D0675C"/>
    <w:rsid w:val="00D06800"/>
    <w:rsid w:val="00D0686D"/>
    <w:rsid w:val="00D06A81"/>
    <w:rsid w:val="00D06B22"/>
    <w:rsid w:val="00D06DED"/>
    <w:rsid w:val="00D0735B"/>
    <w:rsid w:val="00D07872"/>
    <w:rsid w:val="00D078A9"/>
    <w:rsid w:val="00D078C9"/>
    <w:rsid w:val="00D07DCA"/>
    <w:rsid w:val="00D07F2A"/>
    <w:rsid w:val="00D102F0"/>
    <w:rsid w:val="00D10478"/>
    <w:rsid w:val="00D105EB"/>
    <w:rsid w:val="00D108D2"/>
    <w:rsid w:val="00D10D5A"/>
    <w:rsid w:val="00D10E04"/>
    <w:rsid w:val="00D1140D"/>
    <w:rsid w:val="00D11873"/>
    <w:rsid w:val="00D11AC5"/>
    <w:rsid w:val="00D11C73"/>
    <w:rsid w:val="00D11EEE"/>
    <w:rsid w:val="00D11FAE"/>
    <w:rsid w:val="00D12440"/>
    <w:rsid w:val="00D12487"/>
    <w:rsid w:val="00D126E6"/>
    <w:rsid w:val="00D12988"/>
    <w:rsid w:val="00D12A5D"/>
    <w:rsid w:val="00D12B75"/>
    <w:rsid w:val="00D12EA8"/>
    <w:rsid w:val="00D130FC"/>
    <w:rsid w:val="00D13880"/>
    <w:rsid w:val="00D13BBC"/>
    <w:rsid w:val="00D13CCD"/>
    <w:rsid w:val="00D14204"/>
    <w:rsid w:val="00D1420A"/>
    <w:rsid w:val="00D145FE"/>
    <w:rsid w:val="00D1495E"/>
    <w:rsid w:val="00D158E7"/>
    <w:rsid w:val="00D15D5B"/>
    <w:rsid w:val="00D15D9D"/>
    <w:rsid w:val="00D15E35"/>
    <w:rsid w:val="00D1624D"/>
    <w:rsid w:val="00D1678C"/>
    <w:rsid w:val="00D16A0D"/>
    <w:rsid w:val="00D16BA0"/>
    <w:rsid w:val="00D16BA8"/>
    <w:rsid w:val="00D174E5"/>
    <w:rsid w:val="00D177DC"/>
    <w:rsid w:val="00D17CDC"/>
    <w:rsid w:val="00D17F37"/>
    <w:rsid w:val="00D20171"/>
    <w:rsid w:val="00D202D3"/>
    <w:rsid w:val="00D2032A"/>
    <w:rsid w:val="00D2032F"/>
    <w:rsid w:val="00D2099A"/>
    <w:rsid w:val="00D20F77"/>
    <w:rsid w:val="00D2109E"/>
    <w:rsid w:val="00D21228"/>
    <w:rsid w:val="00D215E6"/>
    <w:rsid w:val="00D216C5"/>
    <w:rsid w:val="00D2171B"/>
    <w:rsid w:val="00D2179E"/>
    <w:rsid w:val="00D217CE"/>
    <w:rsid w:val="00D2183F"/>
    <w:rsid w:val="00D218CD"/>
    <w:rsid w:val="00D21AA7"/>
    <w:rsid w:val="00D220E7"/>
    <w:rsid w:val="00D22148"/>
    <w:rsid w:val="00D221EC"/>
    <w:rsid w:val="00D22422"/>
    <w:rsid w:val="00D22992"/>
    <w:rsid w:val="00D22D2B"/>
    <w:rsid w:val="00D2324E"/>
    <w:rsid w:val="00D233BE"/>
    <w:rsid w:val="00D23556"/>
    <w:rsid w:val="00D238D4"/>
    <w:rsid w:val="00D2390D"/>
    <w:rsid w:val="00D239EC"/>
    <w:rsid w:val="00D23B89"/>
    <w:rsid w:val="00D23CE2"/>
    <w:rsid w:val="00D23EAA"/>
    <w:rsid w:val="00D2416F"/>
    <w:rsid w:val="00D24633"/>
    <w:rsid w:val="00D24885"/>
    <w:rsid w:val="00D248AE"/>
    <w:rsid w:val="00D25077"/>
    <w:rsid w:val="00D256FE"/>
    <w:rsid w:val="00D25802"/>
    <w:rsid w:val="00D259B5"/>
    <w:rsid w:val="00D25EC9"/>
    <w:rsid w:val="00D261FB"/>
    <w:rsid w:val="00D26283"/>
    <w:rsid w:val="00D263B5"/>
    <w:rsid w:val="00D26586"/>
    <w:rsid w:val="00D266B5"/>
    <w:rsid w:val="00D26758"/>
    <w:rsid w:val="00D2697B"/>
    <w:rsid w:val="00D2698B"/>
    <w:rsid w:val="00D26B84"/>
    <w:rsid w:val="00D26DBE"/>
    <w:rsid w:val="00D27012"/>
    <w:rsid w:val="00D270BB"/>
    <w:rsid w:val="00D2728D"/>
    <w:rsid w:val="00D27F01"/>
    <w:rsid w:val="00D3011D"/>
    <w:rsid w:val="00D30501"/>
    <w:rsid w:val="00D3074E"/>
    <w:rsid w:val="00D30BC5"/>
    <w:rsid w:val="00D30C46"/>
    <w:rsid w:val="00D30D92"/>
    <w:rsid w:val="00D30FC7"/>
    <w:rsid w:val="00D315CF"/>
    <w:rsid w:val="00D31762"/>
    <w:rsid w:val="00D31B45"/>
    <w:rsid w:val="00D31B9F"/>
    <w:rsid w:val="00D31BEA"/>
    <w:rsid w:val="00D321C9"/>
    <w:rsid w:val="00D32B6E"/>
    <w:rsid w:val="00D33017"/>
    <w:rsid w:val="00D331F8"/>
    <w:rsid w:val="00D3328D"/>
    <w:rsid w:val="00D33313"/>
    <w:rsid w:val="00D33410"/>
    <w:rsid w:val="00D335CB"/>
    <w:rsid w:val="00D338D0"/>
    <w:rsid w:val="00D33AB3"/>
    <w:rsid w:val="00D33AFC"/>
    <w:rsid w:val="00D3410B"/>
    <w:rsid w:val="00D343A7"/>
    <w:rsid w:val="00D344C9"/>
    <w:rsid w:val="00D34619"/>
    <w:rsid w:val="00D34D39"/>
    <w:rsid w:val="00D34FBC"/>
    <w:rsid w:val="00D351C4"/>
    <w:rsid w:val="00D353FF"/>
    <w:rsid w:val="00D35C45"/>
    <w:rsid w:val="00D3609F"/>
    <w:rsid w:val="00D3610A"/>
    <w:rsid w:val="00D36199"/>
    <w:rsid w:val="00D36408"/>
    <w:rsid w:val="00D3646C"/>
    <w:rsid w:val="00D36490"/>
    <w:rsid w:val="00D36541"/>
    <w:rsid w:val="00D3668C"/>
    <w:rsid w:val="00D36831"/>
    <w:rsid w:val="00D369EA"/>
    <w:rsid w:val="00D36C8E"/>
    <w:rsid w:val="00D37131"/>
    <w:rsid w:val="00D3764F"/>
    <w:rsid w:val="00D37C2D"/>
    <w:rsid w:val="00D404CE"/>
    <w:rsid w:val="00D4083B"/>
    <w:rsid w:val="00D40925"/>
    <w:rsid w:val="00D40D19"/>
    <w:rsid w:val="00D40DAF"/>
    <w:rsid w:val="00D40E25"/>
    <w:rsid w:val="00D40E4A"/>
    <w:rsid w:val="00D40E78"/>
    <w:rsid w:val="00D41009"/>
    <w:rsid w:val="00D41198"/>
    <w:rsid w:val="00D41231"/>
    <w:rsid w:val="00D4130A"/>
    <w:rsid w:val="00D4149D"/>
    <w:rsid w:val="00D4156C"/>
    <w:rsid w:val="00D41901"/>
    <w:rsid w:val="00D41CD0"/>
    <w:rsid w:val="00D41E09"/>
    <w:rsid w:val="00D420BE"/>
    <w:rsid w:val="00D421D9"/>
    <w:rsid w:val="00D4225C"/>
    <w:rsid w:val="00D422E4"/>
    <w:rsid w:val="00D42316"/>
    <w:rsid w:val="00D429DA"/>
    <w:rsid w:val="00D42AF3"/>
    <w:rsid w:val="00D42B71"/>
    <w:rsid w:val="00D43307"/>
    <w:rsid w:val="00D435FC"/>
    <w:rsid w:val="00D43888"/>
    <w:rsid w:val="00D43A49"/>
    <w:rsid w:val="00D43D0B"/>
    <w:rsid w:val="00D43FF1"/>
    <w:rsid w:val="00D440D2"/>
    <w:rsid w:val="00D4429F"/>
    <w:rsid w:val="00D44336"/>
    <w:rsid w:val="00D44555"/>
    <w:rsid w:val="00D44766"/>
    <w:rsid w:val="00D448BD"/>
    <w:rsid w:val="00D448D6"/>
    <w:rsid w:val="00D44A5C"/>
    <w:rsid w:val="00D45331"/>
    <w:rsid w:val="00D45581"/>
    <w:rsid w:val="00D45838"/>
    <w:rsid w:val="00D45994"/>
    <w:rsid w:val="00D45C69"/>
    <w:rsid w:val="00D45EE3"/>
    <w:rsid w:val="00D45F4D"/>
    <w:rsid w:val="00D46035"/>
    <w:rsid w:val="00D46298"/>
    <w:rsid w:val="00D466E5"/>
    <w:rsid w:val="00D467C7"/>
    <w:rsid w:val="00D4688E"/>
    <w:rsid w:val="00D4693D"/>
    <w:rsid w:val="00D46D60"/>
    <w:rsid w:val="00D46F1F"/>
    <w:rsid w:val="00D46F2D"/>
    <w:rsid w:val="00D47129"/>
    <w:rsid w:val="00D471EF"/>
    <w:rsid w:val="00D475CC"/>
    <w:rsid w:val="00D477E2"/>
    <w:rsid w:val="00D47F8C"/>
    <w:rsid w:val="00D47FA9"/>
    <w:rsid w:val="00D500D2"/>
    <w:rsid w:val="00D50196"/>
    <w:rsid w:val="00D5027B"/>
    <w:rsid w:val="00D5044A"/>
    <w:rsid w:val="00D5084B"/>
    <w:rsid w:val="00D50945"/>
    <w:rsid w:val="00D50A6B"/>
    <w:rsid w:val="00D50D94"/>
    <w:rsid w:val="00D50F95"/>
    <w:rsid w:val="00D50FB1"/>
    <w:rsid w:val="00D5102A"/>
    <w:rsid w:val="00D513F0"/>
    <w:rsid w:val="00D51565"/>
    <w:rsid w:val="00D51AAF"/>
    <w:rsid w:val="00D51D18"/>
    <w:rsid w:val="00D51F84"/>
    <w:rsid w:val="00D52200"/>
    <w:rsid w:val="00D52460"/>
    <w:rsid w:val="00D5294C"/>
    <w:rsid w:val="00D52ACC"/>
    <w:rsid w:val="00D52E1D"/>
    <w:rsid w:val="00D53461"/>
    <w:rsid w:val="00D534F5"/>
    <w:rsid w:val="00D5373C"/>
    <w:rsid w:val="00D53768"/>
    <w:rsid w:val="00D537C6"/>
    <w:rsid w:val="00D53C63"/>
    <w:rsid w:val="00D53D1D"/>
    <w:rsid w:val="00D540F4"/>
    <w:rsid w:val="00D54288"/>
    <w:rsid w:val="00D547A4"/>
    <w:rsid w:val="00D54A00"/>
    <w:rsid w:val="00D54AD6"/>
    <w:rsid w:val="00D54C59"/>
    <w:rsid w:val="00D54D88"/>
    <w:rsid w:val="00D55115"/>
    <w:rsid w:val="00D55190"/>
    <w:rsid w:val="00D5521C"/>
    <w:rsid w:val="00D552BA"/>
    <w:rsid w:val="00D5544A"/>
    <w:rsid w:val="00D554E6"/>
    <w:rsid w:val="00D55545"/>
    <w:rsid w:val="00D55723"/>
    <w:rsid w:val="00D55957"/>
    <w:rsid w:val="00D559B6"/>
    <w:rsid w:val="00D55AA4"/>
    <w:rsid w:val="00D55B68"/>
    <w:rsid w:val="00D55C37"/>
    <w:rsid w:val="00D56127"/>
    <w:rsid w:val="00D5617C"/>
    <w:rsid w:val="00D562BD"/>
    <w:rsid w:val="00D56330"/>
    <w:rsid w:val="00D563C2"/>
    <w:rsid w:val="00D56450"/>
    <w:rsid w:val="00D56896"/>
    <w:rsid w:val="00D56C31"/>
    <w:rsid w:val="00D56D65"/>
    <w:rsid w:val="00D56FFD"/>
    <w:rsid w:val="00D572B2"/>
    <w:rsid w:val="00D57452"/>
    <w:rsid w:val="00D575A2"/>
    <w:rsid w:val="00D578C5"/>
    <w:rsid w:val="00D57BE1"/>
    <w:rsid w:val="00D57C20"/>
    <w:rsid w:val="00D57F0A"/>
    <w:rsid w:val="00D600BE"/>
    <w:rsid w:val="00D60207"/>
    <w:rsid w:val="00D6047B"/>
    <w:rsid w:val="00D604D6"/>
    <w:rsid w:val="00D6052B"/>
    <w:rsid w:val="00D60A93"/>
    <w:rsid w:val="00D60BCB"/>
    <w:rsid w:val="00D60CB2"/>
    <w:rsid w:val="00D60D3A"/>
    <w:rsid w:val="00D60DD4"/>
    <w:rsid w:val="00D60E71"/>
    <w:rsid w:val="00D6105A"/>
    <w:rsid w:val="00D61305"/>
    <w:rsid w:val="00D620B9"/>
    <w:rsid w:val="00D62243"/>
    <w:rsid w:val="00D6239A"/>
    <w:rsid w:val="00D62715"/>
    <w:rsid w:val="00D6278F"/>
    <w:rsid w:val="00D62949"/>
    <w:rsid w:val="00D62DEC"/>
    <w:rsid w:val="00D6307A"/>
    <w:rsid w:val="00D631D6"/>
    <w:rsid w:val="00D633C2"/>
    <w:rsid w:val="00D63BAD"/>
    <w:rsid w:val="00D63C5F"/>
    <w:rsid w:val="00D6410E"/>
    <w:rsid w:val="00D6420E"/>
    <w:rsid w:val="00D642F2"/>
    <w:rsid w:val="00D6433E"/>
    <w:rsid w:val="00D64346"/>
    <w:rsid w:val="00D6447E"/>
    <w:rsid w:val="00D647F6"/>
    <w:rsid w:val="00D647F9"/>
    <w:rsid w:val="00D6485C"/>
    <w:rsid w:val="00D64A71"/>
    <w:rsid w:val="00D64B0A"/>
    <w:rsid w:val="00D64C4C"/>
    <w:rsid w:val="00D64CB8"/>
    <w:rsid w:val="00D652B1"/>
    <w:rsid w:val="00D65404"/>
    <w:rsid w:val="00D655DD"/>
    <w:rsid w:val="00D6575A"/>
    <w:rsid w:val="00D65837"/>
    <w:rsid w:val="00D65AAD"/>
    <w:rsid w:val="00D65ACA"/>
    <w:rsid w:val="00D66022"/>
    <w:rsid w:val="00D66065"/>
    <w:rsid w:val="00D662E2"/>
    <w:rsid w:val="00D6672D"/>
    <w:rsid w:val="00D66A50"/>
    <w:rsid w:val="00D66D78"/>
    <w:rsid w:val="00D66DAA"/>
    <w:rsid w:val="00D67763"/>
    <w:rsid w:val="00D7010A"/>
    <w:rsid w:val="00D7039A"/>
    <w:rsid w:val="00D7040B"/>
    <w:rsid w:val="00D704F3"/>
    <w:rsid w:val="00D70518"/>
    <w:rsid w:val="00D705FE"/>
    <w:rsid w:val="00D70A3E"/>
    <w:rsid w:val="00D70A53"/>
    <w:rsid w:val="00D70C66"/>
    <w:rsid w:val="00D70C9E"/>
    <w:rsid w:val="00D70F5E"/>
    <w:rsid w:val="00D70F87"/>
    <w:rsid w:val="00D7123A"/>
    <w:rsid w:val="00D71A5F"/>
    <w:rsid w:val="00D724DF"/>
    <w:rsid w:val="00D72C34"/>
    <w:rsid w:val="00D72D53"/>
    <w:rsid w:val="00D73339"/>
    <w:rsid w:val="00D73347"/>
    <w:rsid w:val="00D73A3C"/>
    <w:rsid w:val="00D73A6B"/>
    <w:rsid w:val="00D73D0F"/>
    <w:rsid w:val="00D73D43"/>
    <w:rsid w:val="00D73DAD"/>
    <w:rsid w:val="00D73E0D"/>
    <w:rsid w:val="00D742ED"/>
    <w:rsid w:val="00D74461"/>
    <w:rsid w:val="00D7480B"/>
    <w:rsid w:val="00D74AF7"/>
    <w:rsid w:val="00D74EA0"/>
    <w:rsid w:val="00D7505F"/>
    <w:rsid w:val="00D75181"/>
    <w:rsid w:val="00D7568F"/>
    <w:rsid w:val="00D75843"/>
    <w:rsid w:val="00D758A0"/>
    <w:rsid w:val="00D758A1"/>
    <w:rsid w:val="00D75945"/>
    <w:rsid w:val="00D75CD8"/>
    <w:rsid w:val="00D75E85"/>
    <w:rsid w:val="00D761B2"/>
    <w:rsid w:val="00D761CB"/>
    <w:rsid w:val="00D76A4B"/>
    <w:rsid w:val="00D76DDA"/>
    <w:rsid w:val="00D76E83"/>
    <w:rsid w:val="00D76EDB"/>
    <w:rsid w:val="00D771C9"/>
    <w:rsid w:val="00D778CA"/>
    <w:rsid w:val="00D77B6A"/>
    <w:rsid w:val="00D800A1"/>
    <w:rsid w:val="00D8036A"/>
    <w:rsid w:val="00D80463"/>
    <w:rsid w:val="00D80534"/>
    <w:rsid w:val="00D80793"/>
    <w:rsid w:val="00D8080A"/>
    <w:rsid w:val="00D80AB8"/>
    <w:rsid w:val="00D80C93"/>
    <w:rsid w:val="00D80CCB"/>
    <w:rsid w:val="00D80F3B"/>
    <w:rsid w:val="00D81072"/>
    <w:rsid w:val="00D81307"/>
    <w:rsid w:val="00D814DD"/>
    <w:rsid w:val="00D817FD"/>
    <w:rsid w:val="00D81E6E"/>
    <w:rsid w:val="00D81E9C"/>
    <w:rsid w:val="00D81F7B"/>
    <w:rsid w:val="00D820F3"/>
    <w:rsid w:val="00D822D5"/>
    <w:rsid w:val="00D823D0"/>
    <w:rsid w:val="00D824B5"/>
    <w:rsid w:val="00D8289C"/>
    <w:rsid w:val="00D829AC"/>
    <w:rsid w:val="00D82AE8"/>
    <w:rsid w:val="00D82D48"/>
    <w:rsid w:val="00D82D93"/>
    <w:rsid w:val="00D82F27"/>
    <w:rsid w:val="00D83401"/>
    <w:rsid w:val="00D84268"/>
    <w:rsid w:val="00D84397"/>
    <w:rsid w:val="00D846C5"/>
    <w:rsid w:val="00D84792"/>
    <w:rsid w:val="00D84EC7"/>
    <w:rsid w:val="00D85245"/>
    <w:rsid w:val="00D85465"/>
    <w:rsid w:val="00D856E4"/>
    <w:rsid w:val="00D8636C"/>
    <w:rsid w:val="00D865CF"/>
    <w:rsid w:val="00D86833"/>
    <w:rsid w:val="00D86B37"/>
    <w:rsid w:val="00D86ED1"/>
    <w:rsid w:val="00D87123"/>
    <w:rsid w:val="00D87154"/>
    <w:rsid w:val="00D87637"/>
    <w:rsid w:val="00D8778A"/>
    <w:rsid w:val="00D879E1"/>
    <w:rsid w:val="00D90343"/>
    <w:rsid w:val="00D907E9"/>
    <w:rsid w:val="00D90E7C"/>
    <w:rsid w:val="00D91009"/>
    <w:rsid w:val="00D9120D"/>
    <w:rsid w:val="00D9126A"/>
    <w:rsid w:val="00D912DF"/>
    <w:rsid w:val="00D91C54"/>
    <w:rsid w:val="00D91DEC"/>
    <w:rsid w:val="00D91E52"/>
    <w:rsid w:val="00D91F8C"/>
    <w:rsid w:val="00D921A7"/>
    <w:rsid w:val="00D92265"/>
    <w:rsid w:val="00D9230B"/>
    <w:rsid w:val="00D923B9"/>
    <w:rsid w:val="00D92558"/>
    <w:rsid w:val="00D92633"/>
    <w:rsid w:val="00D92CBC"/>
    <w:rsid w:val="00D92D95"/>
    <w:rsid w:val="00D92F55"/>
    <w:rsid w:val="00D92FD3"/>
    <w:rsid w:val="00D931F2"/>
    <w:rsid w:val="00D9369F"/>
    <w:rsid w:val="00D93793"/>
    <w:rsid w:val="00D939CA"/>
    <w:rsid w:val="00D939E0"/>
    <w:rsid w:val="00D93AD6"/>
    <w:rsid w:val="00D93C4D"/>
    <w:rsid w:val="00D93E54"/>
    <w:rsid w:val="00D940F6"/>
    <w:rsid w:val="00D942B1"/>
    <w:rsid w:val="00D94493"/>
    <w:rsid w:val="00D948A0"/>
    <w:rsid w:val="00D94903"/>
    <w:rsid w:val="00D94BB0"/>
    <w:rsid w:val="00D94C94"/>
    <w:rsid w:val="00D94E77"/>
    <w:rsid w:val="00D94FF3"/>
    <w:rsid w:val="00D95169"/>
    <w:rsid w:val="00D952DE"/>
    <w:rsid w:val="00D95300"/>
    <w:rsid w:val="00D957C0"/>
    <w:rsid w:val="00D9596D"/>
    <w:rsid w:val="00D95BF0"/>
    <w:rsid w:val="00D95BFF"/>
    <w:rsid w:val="00D95D70"/>
    <w:rsid w:val="00D95E37"/>
    <w:rsid w:val="00D96193"/>
    <w:rsid w:val="00D9664C"/>
    <w:rsid w:val="00D96A59"/>
    <w:rsid w:val="00D96DD2"/>
    <w:rsid w:val="00D96F82"/>
    <w:rsid w:val="00D97109"/>
    <w:rsid w:val="00D972F9"/>
    <w:rsid w:val="00D97356"/>
    <w:rsid w:val="00D974D3"/>
    <w:rsid w:val="00D9772D"/>
    <w:rsid w:val="00D97BD6"/>
    <w:rsid w:val="00D97CAD"/>
    <w:rsid w:val="00D97D11"/>
    <w:rsid w:val="00D97E86"/>
    <w:rsid w:val="00DA012D"/>
    <w:rsid w:val="00DA0368"/>
    <w:rsid w:val="00DA0680"/>
    <w:rsid w:val="00DA0892"/>
    <w:rsid w:val="00DA0FC0"/>
    <w:rsid w:val="00DA10C7"/>
    <w:rsid w:val="00DA14A2"/>
    <w:rsid w:val="00DA1A08"/>
    <w:rsid w:val="00DA1C1A"/>
    <w:rsid w:val="00DA1C66"/>
    <w:rsid w:val="00DA1D80"/>
    <w:rsid w:val="00DA1D9A"/>
    <w:rsid w:val="00DA2046"/>
    <w:rsid w:val="00DA20C6"/>
    <w:rsid w:val="00DA225C"/>
    <w:rsid w:val="00DA23D2"/>
    <w:rsid w:val="00DA2436"/>
    <w:rsid w:val="00DA2823"/>
    <w:rsid w:val="00DA28C9"/>
    <w:rsid w:val="00DA29C4"/>
    <w:rsid w:val="00DA2B4D"/>
    <w:rsid w:val="00DA2CD7"/>
    <w:rsid w:val="00DA2D7A"/>
    <w:rsid w:val="00DA2D90"/>
    <w:rsid w:val="00DA2EB2"/>
    <w:rsid w:val="00DA3464"/>
    <w:rsid w:val="00DA35A9"/>
    <w:rsid w:val="00DA3B43"/>
    <w:rsid w:val="00DA3BAD"/>
    <w:rsid w:val="00DA3BE7"/>
    <w:rsid w:val="00DA3E2A"/>
    <w:rsid w:val="00DA3F00"/>
    <w:rsid w:val="00DA41B2"/>
    <w:rsid w:val="00DA43CA"/>
    <w:rsid w:val="00DA4412"/>
    <w:rsid w:val="00DA492A"/>
    <w:rsid w:val="00DA4C85"/>
    <w:rsid w:val="00DA4D11"/>
    <w:rsid w:val="00DA539F"/>
    <w:rsid w:val="00DA54BC"/>
    <w:rsid w:val="00DA5A53"/>
    <w:rsid w:val="00DA5BC1"/>
    <w:rsid w:val="00DA5CA9"/>
    <w:rsid w:val="00DA5DC3"/>
    <w:rsid w:val="00DA5E31"/>
    <w:rsid w:val="00DA5E7E"/>
    <w:rsid w:val="00DA60F7"/>
    <w:rsid w:val="00DA6DBA"/>
    <w:rsid w:val="00DA6E31"/>
    <w:rsid w:val="00DA714A"/>
    <w:rsid w:val="00DA71AF"/>
    <w:rsid w:val="00DA727D"/>
    <w:rsid w:val="00DA7507"/>
    <w:rsid w:val="00DA7A85"/>
    <w:rsid w:val="00DA7BC7"/>
    <w:rsid w:val="00DA7E4C"/>
    <w:rsid w:val="00DB0288"/>
    <w:rsid w:val="00DB0295"/>
    <w:rsid w:val="00DB0487"/>
    <w:rsid w:val="00DB0564"/>
    <w:rsid w:val="00DB0814"/>
    <w:rsid w:val="00DB1086"/>
    <w:rsid w:val="00DB1457"/>
    <w:rsid w:val="00DB1539"/>
    <w:rsid w:val="00DB176C"/>
    <w:rsid w:val="00DB19A4"/>
    <w:rsid w:val="00DB1E74"/>
    <w:rsid w:val="00DB1EAE"/>
    <w:rsid w:val="00DB1F98"/>
    <w:rsid w:val="00DB1FBA"/>
    <w:rsid w:val="00DB2551"/>
    <w:rsid w:val="00DB27A4"/>
    <w:rsid w:val="00DB2A38"/>
    <w:rsid w:val="00DB2C5C"/>
    <w:rsid w:val="00DB2DF2"/>
    <w:rsid w:val="00DB339E"/>
    <w:rsid w:val="00DB34C7"/>
    <w:rsid w:val="00DB35C7"/>
    <w:rsid w:val="00DB39DE"/>
    <w:rsid w:val="00DB3D30"/>
    <w:rsid w:val="00DB3D52"/>
    <w:rsid w:val="00DB41DE"/>
    <w:rsid w:val="00DB42C3"/>
    <w:rsid w:val="00DB4322"/>
    <w:rsid w:val="00DB450D"/>
    <w:rsid w:val="00DB4C4B"/>
    <w:rsid w:val="00DB4F9D"/>
    <w:rsid w:val="00DB50AE"/>
    <w:rsid w:val="00DB56C8"/>
    <w:rsid w:val="00DB5A21"/>
    <w:rsid w:val="00DB5BC0"/>
    <w:rsid w:val="00DB5BEA"/>
    <w:rsid w:val="00DB5DEB"/>
    <w:rsid w:val="00DB5EE5"/>
    <w:rsid w:val="00DB5F5D"/>
    <w:rsid w:val="00DB62A6"/>
    <w:rsid w:val="00DB63CC"/>
    <w:rsid w:val="00DB6500"/>
    <w:rsid w:val="00DB6598"/>
    <w:rsid w:val="00DB668A"/>
    <w:rsid w:val="00DB6745"/>
    <w:rsid w:val="00DB68FF"/>
    <w:rsid w:val="00DB69F9"/>
    <w:rsid w:val="00DB6A3B"/>
    <w:rsid w:val="00DB6FA9"/>
    <w:rsid w:val="00DB71FD"/>
    <w:rsid w:val="00DB7427"/>
    <w:rsid w:val="00DB749A"/>
    <w:rsid w:val="00DB7E8C"/>
    <w:rsid w:val="00DB7F53"/>
    <w:rsid w:val="00DC0715"/>
    <w:rsid w:val="00DC080E"/>
    <w:rsid w:val="00DC0D44"/>
    <w:rsid w:val="00DC0F90"/>
    <w:rsid w:val="00DC0F93"/>
    <w:rsid w:val="00DC10ED"/>
    <w:rsid w:val="00DC1384"/>
    <w:rsid w:val="00DC13D4"/>
    <w:rsid w:val="00DC141B"/>
    <w:rsid w:val="00DC1479"/>
    <w:rsid w:val="00DC1624"/>
    <w:rsid w:val="00DC1759"/>
    <w:rsid w:val="00DC1763"/>
    <w:rsid w:val="00DC188E"/>
    <w:rsid w:val="00DC194A"/>
    <w:rsid w:val="00DC197D"/>
    <w:rsid w:val="00DC1F74"/>
    <w:rsid w:val="00DC22B7"/>
    <w:rsid w:val="00DC257F"/>
    <w:rsid w:val="00DC26EE"/>
    <w:rsid w:val="00DC288E"/>
    <w:rsid w:val="00DC2898"/>
    <w:rsid w:val="00DC28A6"/>
    <w:rsid w:val="00DC28EC"/>
    <w:rsid w:val="00DC2ED4"/>
    <w:rsid w:val="00DC345B"/>
    <w:rsid w:val="00DC3544"/>
    <w:rsid w:val="00DC3E1F"/>
    <w:rsid w:val="00DC4205"/>
    <w:rsid w:val="00DC438B"/>
    <w:rsid w:val="00DC4A79"/>
    <w:rsid w:val="00DC4B72"/>
    <w:rsid w:val="00DC4D40"/>
    <w:rsid w:val="00DC4D82"/>
    <w:rsid w:val="00DC4E9C"/>
    <w:rsid w:val="00DC522F"/>
    <w:rsid w:val="00DC562D"/>
    <w:rsid w:val="00DC588E"/>
    <w:rsid w:val="00DC58CD"/>
    <w:rsid w:val="00DC598D"/>
    <w:rsid w:val="00DC5DCC"/>
    <w:rsid w:val="00DC605E"/>
    <w:rsid w:val="00DC6091"/>
    <w:rsid w:val="00DC61F7"/>
    <w:rsid w:val="00DC65D8"/>
    <w:rsid w:val="00DC6A94"/>
    <w:rsid w:val="00DC7073"/>
    <w:rsid w:val="00DC765F"/>
    <w:rsid w:val="00DC7722"/>
    <w:rsid w:val="00DC7890"/>
    <w:rsid w:val="00DD02C4"/>
    <w:rsid w:val="00DD0498"/>
    <w:rsid w:val="00DD0561"/>
    <w:rsid w:val="00DD08C8"/>
    <w:rsid w:val="00DD0C93"/>
    <w:rsid w:val="00DD1040"/>
    <w:rsid w:val="00DD128A"/>
    <w:rsid w:val="00DD128F"/>
    <w:rsid w:val="00DD12B1"/>
    <w:rsid w:val="00DD12B5"/>
    <w:rsid w:val="00DD1422"/>
    <w:rsid w:val="00DD1546"/>
    <w:rsid w:val="00DD15EE"/>
    <w:rsid w:val="00DD1947"/>
    <w:rsid w:val="00DD1959"/>
    <w:rsid w:val="00DD1993"/>
    <w:rsid w:val="00DD1A0D"/>
    <w:rsid w:val="00DD1A59"/>
    <w:rsid w:val="00DD1ED7"/>
    <w:rsid w:val="00DD2249"/>
    <w:rsid w:val="00DD242B"/>
    <w:rsid w:val="00DD2862"/>
    <w:rsid w:val="00DD2EFE"/>
    <w:rsid w:val="00DD2FE5"/>
    <w:rsid w:val="00DD3401"/>
    <w:rsid w:val="00DD3430"/>
    <w:rsid w:val="00DD3480"/>
    <w:rsid w:val="00DD3565"/>
    <w:rsid w:val="00DD3DB4"/>
    <w:rsid w:val="00DD4284"/>
    <w:rsid w:val="00DD4851"/>
    <w:rsid w:val="00DD49D3"/>
    <w:rsid w:val="00DD4F4E"/>
    <w:rsid w:val="00DD52E9"/>
    <w:rsid w:val="00DD5514"/>
    <w:rsid w:val="00DD5534"/>
    <w:rsid w:val="00DD5565"/>
    <w:rsid w:val="00DD5AFD"/>
    <w:rsid w:val="00DD6396"/>
    <w:rsid w:val="00DD63EF"/>
    <w:rsid w:val="00DD6633"/>
    <w:rsid w:val="00DD6969"/>
    <w:rsid w:val="00DD6C70"/>
    <w:rsid w:val="00DD6CED"/>
    <w:rsid w:val="00DD6DA2"/>
    <w:rsid w:val="00DD6DE8"/>
    <w:rsid w:val="00DD749F"/>
    <w:rsid w:val="00DD761C"/>
    <w:rsid w:val="00DD7DF3"/>
    <w:rsid w:val="00DD7E4A"/>
    <w:rsid w:val="00DD7EF8"/>
    <w:rsid w:val="00DD7F98"/>
    <w:rsid w:val="00DE0171"/>
    <w:rsid w:val="00DE0333"/>
    <w:rsid w:val="00DE0558"/>
    <w:rsid w:val="00DE0AAA"/>
    <w:rsid w:val="00DE16BD"/>
    <w:rsid w:val="00DE16DD"/>
    <w:rsid w:val="00DE1838"/>
    <w:rsid w:val="00DE1BBD"/>
    <w:rsid w:val="00DE2148"/>
    <w:rsid w:val="00DE2167"/>
    <w:rsid w:val="00DE21CF"/>
    <w:rsid w:val="00DE279F"/>
    <w:rsid w:val="00DE29EE"/>
    <w:rsid w:val="00DE2D4B"/>
    <w:rsid w:val="00DE2F22"/>
    <w:rsid w:val="00DE3083"/>
    <w:rsid w:val="00DE3177"/>
    <w:rsid w:val="00DE3E7C"/>
    <w:rsid w:val="00DE41A7"/>
    <w:rsid w:val="00DE45AC"/>
    <w:rsid w:val="00DE464E"/>
    <w:rsid w:val="00DE4664"/>
    <w:rsid w:val="00DE474F"/>
    <w:rsid w:val="00DE47CE"/>
    <w:rsid w:val="00DE480D"/>
    <w:rsid w:val="00DE4AFC"/>
    <w:rsid w:val="00DE4B0C"/>
    <w:rsid w:val="00DE4C2C"/>
    <w:rsid w:val="00DE4D74"/>
    <w:rsid w:val="00DE4EBB"/>
    <w:rsid w:val="00DE516B"/>
    <w:rsid w:val="00DE589A"/>
    <w:rsid w:val="00DE61AA"/>
    <w:rsid w:val="00DE65EB"/>
    <w:rsid w:val="00DE7012"/>
    <w:rsid w:val="00DE7D03"/>
    <w:rsid w:val="00DE7D0D"/>
    <w:rsid w:val="00DF0220"/>
    <w:rsid w:val="00DF02EC"/>
    <w:rsid w:val="00DF0AC1"/>
    <w:rsid w:val="00DF0B0F"/>
    <w:rsid w:val="00DF0D33"/>
    <w:rsid w:val="00DF0E63"/>
    <w:rsid w:val="00DF1117"/>
    <w:rsid w:val="00DF1300"/>
    <w:rsid w:val="00DF13B2"/>
    <w:rsid w:val="00DF1ADA"/>
    <w:rsid w:val="00DF1DE2"/>
    <w:rsid w:val="00DF1FD6"/>
    <w:rsid w:val="00DF2DDB"/>
    <w:rsid w:val="00DF3195"/>
    <w:rsid w:val="00DF32AF"/>
    <w:rsid w:val="00DF3307"/>
    <w:rsid w:val="00DF3A17"/>
    <w:rsid w:val="00DF3A6C"/>
    <w:rsid w:val="00DF3EC5"/>
    <w:rsid w:val="00DF3FD9"/>
    <w:rsid w:val="00DF4158"/>
    <w:rsid w:val="00DF41FA"/>
    <w:rsid w:val="00DF4430"/>
    <w:rsid w:val="00DF462E"/>
    <w:rsid w:val="00DF4707"/>
    <w:rsid w:val="00DF4920"/>
    <w:rsid w:val="00DF4BED"/>
    <w:rsid w:val="00DF4C07"/>
    <w:rsid w:val="00DF4D9F"/>
    <w:rsid w:val="00DF4DEA"/>
    <w:rsid w:val="00DF4EAC"/>
    <w:rsid w:val="00DF4F19"/>
    <w:rsid w:val="00DF5041"/>
    <w:rsid w:val="00DF5270"/>
    <w:rsid w:val="00DF52B8"/>
    <w:rsid w:val="00DF5C86"/>
    <w:rsid w:val="00DF5D31"/>
    <w:rsid w:val="00DF5E5C"/>
    <w:rsid w:val="00DF5FF9"/>
    <w:rsid w:val="00DF6014"/>
    <w:rsid w:val="00DF665D"/>
    <w:rsid w:val="00DF6824"/>
    <w:rsid w:val="00DF6F0F"/>
    <w:rsid w:val="00DF6FD7"/>
    <w:rsid w:val="00DF702F"/>
    <w:rsid w:val="00DF7226"/>
    <w:rsid w:val="00DF7ABA"/>
    <w:rsid w:val="00DF7E1D"/>
    <w:rsid w:val="00E000A6"/>
    <w:rsid w:val="00E00149"/>
    <w:rsid w:val="00E0025F"/>
    <w:rsid w:val="00E004D1"/>
    <w:rsid w:val="00E00A07"/>
    <w:rsid w:val="00E00A25"/>
    <w:rsid w:val="00E00C11"/>
    <w:rsid w:val="00E00DF8"/>
    <w:rsid w:val="00E00EFF"/>
    <w:rsid w:val="00E00FBC"/>
    <w:rsid w:val="00E019EA"/>
    <w:rsid w:val="00E0204F"/>
    <w:rsid w:val="00E023ED"/>
    <w:rsid w:val="00E028E6"/>
    <w:rsid w:val="00E029F0"/>
    <w:rsid w:val="00E02B77"/>
    <w:rsid w:val="00E02C20"/>
    <w:rsid w:val="00E02E67"/>
    <w:rsid w:val="00E03253"/>
    <w:rsid w:val="00E032C1"/>
    <w:rsid w:val="00E03474"/>
    <w:rsid w:val="00E039C0"/>
    <w:rsid w:val="00E03B67"/>
    <w:rsid w:val="00E03DF6"/>
    <w:rsid w:val="00E040D2"/>
    <w:rsid w:val="00E0430E"/>
    <w:rsid w:val="00E04345"/>
    <w:rsid w:val="00E046AE"/>
    <w:rsid w:val="00E046C1"/>
    <w:rsid w:val="00E0481F"/>
    <w:rsid w:val="00E049D3"/>
    <w:rsid w:val="00E049EC"/>
    <w:rsid w:val="00E04EE6"/>
    <w:rsid w:val="00E05204"/>
    <w:rsid w:val="00E05207"/>
    <w:rsid w:val="00E05A43"/>
    <w:rsid w:val="00E05B03"/>
    <w:rsid w:val="00E05CEE"/>
    <w:rsid w:val="00E0613C"/>
    <w:rsid w:val="00E06730"/>
    <w:rsid w:val="00E06AF4"/>
    <w:rsid w:val="00E06E46"/>
    <w:rsid w:val="00E07686"/>
    <w:rsid w:val="00E07E45"/>
    <w:rsid w:val="00E07FD4"/>
    <w:rsid w:val="00E1007C"/>
    <w:rsid w:val="00E1025D"/>
    <w:rsid w:val="00E102BD"/>
    <w:rsid w:val="00E102E3"/>
    <w:rsid w:val="00E1039D"/>
    <w:rsid w:val="00E103F8"/>
    <w:rsid w:val="00E104DE"/>
    <w:rsid w:val="00E1074E"/>
    <w:rsid w:val="00E11C22"/>
    <w:rsid w:val="00E11CAF"/>
    <w:rsid w:val="00E11EB8"/>
    <w:rsid w:val="00E125EE"/>
    <w:rsid w:val="00E12775"/>
    <w:rsid w:val="00E12A5A"/>
    <w:rsid w:val="00E12D7E"/>
    <w:rsid w:val="00E12DAD"/>
    <w:rsid w:val="00E13031"/>
    <w:rsid w:val="00E134D7"/>
    <w:rsid w:val="00E1351C"/>
    <w:rsid w:val="00E136AE"/>
    <w:rsid w:val="00E139D0"/>
    <w:rsid w:val="00E139F2"/>
    <w:rsid w:val="00E13A0E"/>
    <w:rsid w:val="00E13AD1"/>
    <w:rsid w:val="00E13BD9"/>
    <w:rsid w:val="00E143F1"/>
    <w:rsid w:val="00E145E0"/>
    <w:rsid w:val="00E145F4"/>
    <w:rsid w:val="00E148E0"/>
    <w:rsid w:val="00E14913"/>
    <w:rsid w:val="00E14CB7"/>
    <w:rsid w:val="00E14E2C"/>
    <w:rsid w:val="00E150B1"/>
    <w:rsid w:val="00E151CB"/>
    <w:rsid w:val="00E15352"/>
    <w:rsid w:val="00E154A1"/>
    <w:rsid w:val="00E1582F"/>
    <w:rsid w:val="00E15C52"/>
    <w:rsid w:val="00E15FE1"/>
    <w:rsid w:val="00E1626E"/>
    <w:rsid w:val="00E164E8"/>
    <w:rsid w:val="00E1654E"/>
    <w:rsid w:val="00E1660E"/>
    <w:rsid w:val="00E167D4"/>
    <w:rsid w:val="00E16826"/>
    <w:rsid w:val="00E16B7D"/>
    <w:rsid w:val="00E170D5"/>
    <w:rsid w:val="00E1729E"/>
    <w:rsid w:val="00E175FF"/>
    <w:rsid w:val="00E17B9C"/>
    <w:rsid w:val="00E17C3F"/>
    <w:rsid w:val="00E17CFB"/>
    <w:rsid w:val="00E202F9"/>
    <w:rsid w:val="00E20661"/>
    <w:rsid w:val="00E20683"/>
    <w:rsid w:val="00E20862"/>
    <w:rsid w:val="00E209EB"/>
    <w:rsid w:val="00E20AD1"/>
    <w:rsid w:val="00E20DBF"/>
    <w:rsid w:val="00E20E6F"/>
    <w:rsid w:val="00E214FB"/>
    <w:rsid w:val="00E21624"/>
    <w:rsid w:val="00E216A5"/>
    <w:rsid w:val="00E21CCC"/>
    <w:rsid w:val="00E21EDB"/>
    <w:rsid w:val="00E21F56"/>
    <w:rsid w:val="00E21FD8"/>
    <w:rsid w:val="00E2244B"/>
    <w:rsid w:val="00E224C9"/>
    <w:rsid w:val="00E22660"/>
    <w:rsid w:val="00E226D4"/>
    <w:rsid w:val="00E22770"/>
    <w:rsid w:val="00E229F7"/>
    <w:rsid w:val="00E22A10"/>
    <w:rsid w:val="00E22B75"/>
    <w:rsid w:val="00E22EE3"/>
    <w:rsid w:val="00E23034"/>
    <w:rsid w:val="00E23179"/>
    <w:rsid w:val="00E23224"/>
    <w:rsid w:val="00E23667"/>
    <w:rsid w:val="00E23851"/>
    <w:rsid w:val="00E23ACC"/>
    <w:rsid w:val="00E23ADB"/>
    <w:rsid w:val="00E240EC"/>
    <w:rsid w:val="00E2446F"/>
    <w:rsid w:val="00E245DC"/>
    <w:rsid w:val="00E24B56"/>
    <w:rsid w:val="00E24D31"/>
    <w:rsid w:val="00E250DB"/>
    <w:rsid w:val="00E25386"/>
    <w:rsid w:val="00E25394"/>
    <w:rsid w:val="00E2564E"/>
    <w:rsid w:val="00E257F2"/>
    <w:rsid w:val="00E25ADB"/>
    <w:rsid w:val="00E25F49"/>
    <w:rsid w:val="00E260C3"/>
    <w:rsid w:val="00E2617B"/>
    <w:rsid w:val="00E2690E"/>
    <w:rsid w:val="00E26F7C"/>
    <w:rsid w:val="00E272FE"/>
    <w:rsid w:val="00E2789C"/>
    <w:rsid w:val="00E27C81"/>
    <w:rsid w:val="00E302A6"/>
    <w:rsid w:val="00E30517"/>
    <w:rsid w:val="00E30596"/>
    <w:rsid w:val="00E3070A"/>
    <w:rsid w:val="00E307E4"/>
    <w:rsid w:val="00E30800"/>
    <w:rsid w:val="00E30A72"/>
    <w:rsid w:val="00E30BDD"/>
    <w:rsid w:val="00E30CD7"/>
    <w:rsid w:val="00E311A5"/>
    <w:rsid w:val="00E31371"/>
    <w:rsid w:val="00E31506"/>
    <w:rsid w:val="00E31EC2"/>
    <w:rsid w:val="00E32122"/>
    <w:rsid w:val="00E322BF"/>
    <w:rsid w:val="00E32582"/>
    <w:rsid w:val="00E32679"/>
    <w:rsid w:val="00E327EE"/>
    <w:rsid w:val="00E32CCC"/>
    <w:rsid w:val="00E32E0E"/>
    <w:rsid w:val="00E330B7"/>
    <w:rsid w:val="00E33351"/>
    <w:rsid w:val="00E334C3"/>
    <w:rsid w:val="00E336B3"/>
    <w:rsid w:val="00E33802"/>
    <w:rsid w:val="00E33814"/>
    <w:rsid w:val="00E339C6"/>
    <w:rsid w:val="00E33ACF"/>
    <w:rsid w:val="00E33BB9"/>
    <w:rsid w:val="00E33E4D"/>
    <w:rsid w:val="00E3457A"/>
    <w:rsid w:val="00E347CD"/>
    <w:rsid w:val="00E34D6E"/>
    <w:rsid w:val="00E34D9B"/>
    <w:rsid w:val="00E34F08"/>
    <w:rsid w:val="00E355A2"/>
    <w:rsid w:val="00E35657"/>
    <w:rsid w:val="00E35DF1"/>
    <w:rsid w:val="00E35F47"/>
    <w:rsid w:val="00E362BC"/>
    <w:rsid w:val="00E3648F"/>
    <w:rsid w:val="00E365D2"/>
    <w:rsid w:val="00E365F6"/>
    <w:rsid w:val="00E36885"/>
    <w:rsid w:val="00E36A3E"/>
    <w:rsid w:val="00E36CEA"/>
    <w:rsid w:val="00E374CC"/>
    <w:rsid w:val="00E375EA"/>
    <w:rsid w:val="00E3777B"/>
    <w:rsid w:val="00E377BF"/>
    <w:rsid w:val="00E37C25"/>
    <w:rsid w:val="00E37F72"/>
    <w:rsid w:val="00E4035B"/>
    <w:rsid w:val="00E40362"/>
    <w:rsid w:val="00E403D1"/>
    <w:rsid w:val="00E4092C"/>
    <w:rsid w:val="00E40D41"/>
    <w:rsid w:val="00E40D9E"/>
    <w:rsid w:val="00E40DAE"/>
    <w:rsid w:val="00E40E78"/>
    <w:rsid w:val="00E40F5E"/>
    <w:rsid w:val="00E415CB"/>
    <w:rsid w:val="00E419AD"/>
    <w:rsid w:val="00E41A3E"/>
    <w:rsid w:val="00E41CCA"/>
    <w:rsid w:val="00E41D2F"/>
    <w:rsid w:val="00E42630"/>
    <w:rsid w:val="00E42970"/>
    <w:rsid w:val="00E42A63"/>
    <w:rsid w:val="00E42FF3"/>
    <w:rsid w:val="00E430E9"/>
    <w:rsid w:val="00E432AE"/>
    <w:rsid w:val="00E4356E"/>
    <w:rsid w:val="00E43992"/>
    <w:rsid w:val="00E43BCB"/>
    <w:rsid w:val="00E43CED"/>
    <w:rsid w:val="00E43D12"/>
    <w:rsid w:val="00E43F1E"/>
    <w:rsid w:val="00E43FBE"/>
    <w:rsid w:val="00E44396"/>
    <w:rsid w:val="00E452D0"/>
    <w:rsid w:val="00E4572F"/>
    <w:rsid w:val="00E457BE"/>
    <w:rsid w:val="00E45A9D"/>
    <w:rsid w:val="00E45D3D"/>
    <w:rsid w:val="00E45E36"/>
    <w:rsid w:val="00E45FB3"/>
    <w:rsid w:val="00E460A1"/>
    <w:rsid w:val="00E46168"/>
    <w:rsid w:val="00E46193"/>
    <w:rsid w:val="00E46809"/>
    <w:rsid w:val="00E46814"/>
    <w:rsid w:val="00E468D7"/>
    <w:rsid w:val="00E46AD5"/>
    <w:rsid w:val="00E46CC9"/>
    <w:rsid w:val="00E46D03"/>
    <w:rsid w:val="00E47341"/>
    <w:rsid w:val="00E47448"/>
    <w:rsid w:val="00E474C1"/>
    <w:rsid w:val="00E47878"/>
    <w:rsid w:val="00E4789A"/>
    <w:rsid w:val="00E47B8B"/>
    <w:rsid w:val="00E47D5F"/>
    <w:rsid w:val="00E47D96"/>
    <w:rsid w:val="00E47E61"/>
    <w:rsid w:val="00E5078E"/>
    <w:rsid w:val="00E50A7B"/>
    <w:rsid w:val="00E50CEB"/>
    <w:rsid w:val="00E50E76"/>
    <w:rsid w:val="00E51548"/>
    <w:rsid w:val="00E515A3"/>
    <w:rsid w:val="00E51812"/>
    <w:rsid w:val="00E51B0C"/>
    <w:rsid w:val="00E51E23"/>
    <w:rsid w:val="00E52095"/>
    <w:rsid w:val="00E521C6"/>
    <w:rsid w:val="00E52532"/>
    <w:rsid w:val="00E52547"/>
    <w:rsid w:val="00E52643"/>
    <w:rsid w:val="00E52979"/>
    <w:rsid w:val="00E52CCE"/>
    <w:rsid w:val="00E52E57"/>
    <w:rsid w:val="00E52F76"/>
    <w:rsid w:val="00E5315C"/>
    <w:rsid w:val="00E538E0"/>
    <w:rsid w:val="00E53AEA"/>
    <w:rsid w:val="00E53E22"/>
    <w:rsid w:val="00E53E3F"/>
    <w:rsid w:val="00E53F67"/>
    <w:rsid w:val="00E53FD0"/>
    <w:rsid w:val="00E54042"/>
    <w:rsid w:val="00E5476E"/>
    <w:rsid w:val="00E54B2B"/>
    <w:rsid w:val="00E54D33"/>
    <w:rsid w:val="00E5503E"/>
    <w:rsid w:val="00E550DE"/>
    <w:rsid w:val="00E55582"/>
    <w:rsid w:val="00E55653"/>
    <w:rsid w:val="00E55ABF"/>
    <w:rsid w:val="00E55BED"/>
    <w:rsid w:val="00E56699"/>
    <w:rsid w:val="00E570E9"/>
    <w:rsid w:val="00E5711F"/>
    <w:rsid w:val="00E5765B"/>
    <w:rsid w:val="00E578B2"/>
    <w:rsid w:val="00E57EC1"/>
    <w:rsid w:val="00E6000E"/>
    <w:rsid w:val="00E60241"/>
    <w:rsid w:val="00E6029F"/>
    <w:rsid w:val="00E602C9"/>
    <w:rsid w:val="00E60369"/>
    <w:rsid w:val="00E606CB"/>
    <w:rsid w:val="00E60884"/>
    <w:rsid w:val="00E608B7"/>
    <w:rsid w:val="00E60D31"/>
    <w:rsid w:val="00E60F80"/>
    <w:rsid w:val="00E613CC"/>
    <w:rsid w:val="00E6175A"/>
    <w:rsid w:val="00E61781"/>
    <w:rsid w:val="00E618E3"/>
    <w:rsid w:val="00E61DAC"/>
    <w:rsid w:val="00E61DB1"/>
    <w:rsid w:val="00E61ED5"/>
    <w:rsid w:val="00E61FF8"/>
    <w:rsid w:val="00E6247A"/>
    <w:rsid w:val="00E624DA"/>
    <w:rsid w:val="00E62597"/>
    <w:rsid w:val="00E62896"/>
    <w:rsid w:val="00E629F9"/>
    <w:rsid w:val="00E62ABD"/>
    <w:rsid w:val="00E62AF2"/>
    <w:rsid w:val="00E6300E"/>
    <w:rsid w:val="00E63060"/>
    <w:rsid w:val="00E630F7"/>
    <w:rsid w:val="00E631EB"/>
    <w:rsid w:val="00E63434"/>
    <w:rsid w:val="00E634BD"/>
    <w:rsid w:val="00E63903"/>
    <w:rsid w:val="00E63C52"/>
    <w:rsid w:val="00E6412A"/>
    <w:rsid w:val="00E64286"/>
    <w:rsid w:val="00E64763"/>
    <w:rsid w:val="00E64D86"/>
    <w:rsid w:val="00E64FEE"/>
    <w:rsid w:val="00E654C9"/>
    <w:rsid w:val="00E65E6B"/>
    <w:rsid w:val="00E66033"/>
    <w:rsid w:val="00E66244"/>
    <w:rsid w:val="00E6640D"/>
    <w:rsid w:val="00E6647B"/>
    <w:rsid w:val="00E6682F"/>
    <w:rsid w:val="00E6691F"/>
    <w:rsid w:val="00E672EE"/>
    <w:rsid w:val="00E67387"/>
    <w:rsid w:val="00E673B7"/>
    <w:rsid w:val="00E673D8"/>
    <w:rsid w:val="00E67783"/>
    <w:rsid w:val="00E6795B"/>
    <w:rsid w:val="00E67C8B"/>
    <w:rsid w:val="00E7012A"/>
    <w:rsid w:val="00E7020E"/>
    <w:rsid w:val="00E70464"/>
    <w:rsid w:val="00E705E5"/>
    <w:rsid w:val="00E70B0C"/>
    <w:rsid w:val="00E71054"/>
    <w:rsid w:val="00E710FA"/>
    <w:rsid w:val="00E71417"/>
    <w:rsid w:val="00E71552"/>
    <w:rsid w:val="00E71DF1"/>
    <w:rsid w:val="00E71E2E"/>
    <w:rsid w:val="00E71EC1"/>
    <w:rsid w:val="00E720C2"/>
    <w:rsid w:val="00E722EF"/>
    <w:rsid w:val="00E723D3"/>
    <w:rsid w:val="00E7242A"/>
    <w:rsid w:val="00E7245A"/>
    <w:rsid w:val="00E72A0A"/>
    <w:rsid w:val="00E72ABE"/>
    <w:rsid w:val="00E72BCC"/>
    <w:rsid w:val="00E73065"/>
    <w:rsid w:val="00E7306F"/>
    <w:rsid w:val="00E73446"/>
    <w:rsid w:val="00E73E01"/>
    <w:rsid w:val="00E74589"/>
    <w:rsid w:val="00E7476B"/>
    <w:rsid w:val="00E7478C"/>
    <w:rsid w:val="00E74897"/>
    <w:rsid w:val="00E74B5A"/>
    <w:rsid w:val="00E74DDD"/>
    <w:rsid w:val="00E74FCD"/>
    <w:rsid w:val="00E74FD2"/>
    <w:rsid w:val="00E7500E"/>
    <w:rsid w:val="00E7524F"/>
    <w:rsid w:val="00E7525B"/>
    <w:rsid w:val="00E752EF"/>
    <w:rsid w:val="00E75346"/>
    <w:rsid w:val="00E7539D"/>
    <w:rsid w:val="00E7544D"/>
    <w:rsid w:val="00E754D4"/>
    <w:rsid w:val="00E75528"/>
    <w:rsid w:val="00E7556D"/>
    <w:rsid w:val="00E756FB"/>
    <w:rsid w:val="00E75F9B"/>
    <w:rsid w:val="00E76141"/>
    <w:rsid w:val="00E76270"/>
    <w:rsid w:val="00E76316"/>
    <w:rsid w:val="00E766D2"/>
    <w:rsid w:val="00E76A68"/>
    <w:rsid w:val="00E76C80"/>
    <w:rsid w:val="00E76E94"/>
    <w:rsid w:val="00E76ED6"/>
    <w:rsid w:val="00E76ED7"/>
    <w:rsid w:val="00E77040"/>
    <w:rsid w:val="00E773B6"/>
    <w:rsid w:val="00E773D4"/>
    <w:rsid w:val="00E77958"/>
    <w:rsid w:val="00E7797B"/>
    <w:rsid w:val="00E77B45"/>
    <w:rsid w:val="00E77B63"/>
    <w:rsid w:val="00E77C66"/>
    <w:rsid w:val="00E8016D"/>
    <w:rsid w:val="00E801D6"/>
    <w:rsid w:val="00E804BC"/>
    <w:rsid w:val="00E804F5"/>
    <w:rsid w:val="00E8052E"/>
    <w:rsid w:val="00E8062F"/>
    <w:rsid w:val="00E80867"/>
    <w:rsid w:val="00E80B6C"/>
    <w:rsid w:val="00E80B75"/>
    <w:rsid w:val="00E80F34"/>
    <w:rsid w:val="00E810EC"/>
    <w:rsid w:val="00E8117B"/>
    <w:rsid w:val="00E81430"/>
    <w:rsid w:val="00E81490"/>
    <w:rsid w:val="00E815AA"/>
    <w:rsid w:val="00E81F9F"/>
    <w:rsid w:val="00E81FE9"/>
    <w:rsid w:val="00E81FFC"/>
    <w:rsid w:val="00E82155"/>
    <w:rsid w:val="00E826C8"/>
    <w:rsid w:val="00E828DA"/>
    <w:rsid w:val="00E82A1E"/>
    <w:rsid w:val="00E82D10"/>
    <w:rsid w:val="00E83280"/>
    <w:rsid w:val="00E832C9"/>
    <w:rsid w:val="00E83469"/>
    <w:rsid w:val="00E83BF7"/>
    <w:rsid w:val="00E83E6E"/>
    <w:rsid w:val="00E84066"/>
    <w:rsid w:val="00E843F9"/>
    <w:rsid w:val="00E84806"/>
    <w:rsid w:val="00E84A52"/>
    <w:rsid w:val="00E850F7"/>
    <w:rsid w:val="00E85279"/>
    <w:rsid w:val="00E852E4"/>
    <w:rsid w:val="00E85483"/>
    <w:rsid w:val="00E857CD"/>
    <w:rsid w:val="00E859CA"/>
    <w:rsid w:val="00E85FB1"/>
    <w:rsid w:val="00E86057"/>
    <w:rsid w:val="00E861F7"/>
    <w:rsid w:val="00E86647"/>
    <w:rsid w:val="00E86A81"/>
    <w:rsid w:val="00E86BA9"/>
    <w:rsid w:val="00E87129"/>
    <w:rsid w:val="00E872CD"/>
    <w:rsid w:val="00E87565"/>
    <w:rsid w:val="00E875CA"/>
    <w:rsid w:val="00E87889"/>
    <w:rsid w:val="00E879F0"/>
    <w:rsid w:val="00E87AC1"/>
    <w:rsid w:val="00E87AE6"/>
    <w:rsid w:val="00E87DCE"/>
    <w:rsid w:val="00E87E12"/>
    <w:rsid w:val="00E90199"/>
    <w:rsid w:val="00E90396"/>
    <w:rsid w:val="00E90AB7"/>
    <w:rsid w:val="00E90B1B"/>
    <w:rsid w:val="00E913F0"/>
    <w:rsid w:val="00E91514"/>
    <w:rsid w:val="00E915E1"/>
    <w:rsid w:val="00E919F0"/>
    <w:rsid w:val="00E91BF2"/>
    <w:rsid w:val="00E91DDE"/>
    <w:rsid w:val="00E91DFE"/>
    <w:rsid w:val="00E91E61"/>
    <w:rsid w:val="00E92092"/>
    <w:rsid w:val="00E920B8"/>
    <w:rsid w:val="00E924C7"/>
    <w:rsid w:val="00E925E2"/>
    <w:rsid w:val="00E927D7"/>
    <w:rsid w:val="00E92E29"/>
    <w:rsid w:val="00E92F0A"/>
    <w:rsid w:val="00E92F9F"/>
    <w:rsid w:val="00E93168"/>
    <w:rsid w:val="00E9346A"/>
    <w:rsid w:val="00E93742"/>
    <w:rsid w:val="00E93A7A"/>
    <w:rsid w:val="00E93B3D"/>
    <w:rsid w:val="00E93D80"/>
    <w:rsid w:val="00E94053"/>
    <w:rsid w:val="00E942A2"/>
    <w:rsid w:val="00E94307"/>
    <w:rsid w:val="00E94762"/>
    <w:rsid w:val="00E94BF4"/>
    <w:rsid w:val="00E94C65"/>
    <w:rsid w:val="00E94CE0"/>
    <w:rsid w:val="00E94FD9"/>
    <w:rsid w:val="00E952E8"/>
    <w:rsid w:val="00E9533A"/>
    <w:rsid w:val="00E95490"/>
    <w:rsid w:val="00E955A8"/>
    <w:rsid w:val="00E95754"/>
    <w:rsid w:val="00E95A6C"/>
    <w:rsid w:val="00E95B52"/>
    <w:rsid w:val="00E95D01"/>
    <w:rsid w:val="00E9627E"/>
    <w:rsid w:val="00E96497"/>
    <w:rsid w:val="00E9687A"/>
    <w:rsid w:val="00E9694A"/>
    <w:rsid w:val="00E96C84"/>
    <w:rsid w:val="00E96E46"/>
    <w:rsid w:val="00E96FBC"/>
    <w:rsid w:val="00E9703E"/>
    <w:rsid w:val="00E9738B"/>
    <w:rsid w:val="00E97475"/>
    <w:rsid w:val="00E97507"/>
    <w:rsid w:val="00EA00A6"/>
    <w:rsid w:val="00EA0281"/>
    <w:rsid w:val="00EA0621"/>
    <w:rsid w:val="00EA07B5"/>
    <w:rsid w:val="00EA0A05"/>
    <w:rsid w:val="00EA0AB8"/>
    <w:rsid w:val="00EA0BD3"/>
    <w:rsid w:val="00EA0BFA"/>
    <w:rsid w:val="00EA0E05"/>
    <w:rsid w:val="00EA0E10"/>
    <w:rsid w:val="00EA0EDA"/>
    <w:rsid w:val="00EA1027"/>
    <w:rsid w:val="00EA12C3"/>
    <w:rsid w:val="00EA1665"/>
    <w:rsid w:val="00EA1B4A"/>
    <w:rsid w:val="00EA20D9"/>
    <w:rsid w:val="00EA2271"/>
    <w:rsid w:val="00EA24FF"/>
    <w:rsid w:val="00EA263B"/>
    <w:rsid w:val="00EA2730"/>
    <w:rsid w:val="00EA2D9B"/>
    <w:rsid w:val="00EA3502"/>
    <w:rsid w:val="00EA3527"/>
    <w:rsid w:val="00EA35AC"/>
    <w:rsid w:val="00EA3D67"/>
    <w:rsid w:val="00EA3DB9"/>
    <w:rsid w:val="00EA3F13"/>
    <w:rsid w:val="00EA3FE8"/>
    <w:rsid w:val="00EA4465"/>
    <w:rsid w:val="00EA475F"/>
    <w:rsid w:val="00EA4877"/>
    <w:rsid w:val="00EA4AC2"/>
    <w:rsid w:val="00EA4D70"/>
    <w:rsid w:val="00EA5029"/>
    <w:rsid w:val="00EA5080"/>
    <w:rsid w:val="00EA52E7"/>
    <w:rsid w:val="00EA5335"/>
    <w:rsid w:val="00EA5C16"/>
    <w:rsid w:val="00EA5EB9"/>
    <w:rsid w:val="00EA5F39"/>
    <w:rsid w:val="00EA5F98"/>
    <w:rsid w:val="00EA6506"/>
    <w:rsid w:val="00EA66F6"/>
    <w:rsid w:val="00EA673B"/>
    <w:rsid w:val="00EA708C"/>
    <w:rsid w:val="00EA72BF"/>
    <w:rsid w:val="00EA7690"/>
    <w:rsid w:val="00EA7A7E"/>
    <w:rsid w:val="00EA7AF2"/>
    <w:rsid w:val="00EA7C2F"/>
    <w:rsid w:val="00EA7CE6"/>
    <w:rsid w:val="00EA7E15"/>
    <w:rsid w:val="00EA7E8F"/>
    <w:rsid w:val="00EA7E9E"/>
    <w:rsid w:val="00EA7EF5"/>
    <w:rsid w:val="00EA7F1F"/>
    <w:rsid w:val="00EB0073"/>
    <w:rsid w:val="00EB014A"/>
    <w:rsid w:val="00EB0322"/>
    <w:rsid w:val="00EB057B"/>
    <w:rsid w:val="00EB05DC"/>
    <w:rsid w:val="00EB09DB"/>
    <w:rsid w:val="00EB0A95"/>
    <w:rsid w:val="00EB0C47"/>
    <w:rsid w:val="00EB0FB3"/>
    <w:rsid w:val="00EB1033"/>
    <w:rsid w:val="00EB12AB"/>
    <w:rsid w:val="00EB1705"/>
    <w:rsid w:val="00EB177A"/>
    <w:rsid w:val="00EB187D"/>
    <w:rsid w:val="00EB1A7B"/>
    <w:rsid w:val="00EB2435"/>
    <w:rsid w:val="00EB2453"/>
    <w:rsid w:val="00EB269A"/>
    <w:rsid w:val="00EB2B2A"/>
    <w:rsid w:val="00EB2B3C"/>
    <w:rsid w:val="00EB2C33"/>
    <w:rsid w:val="00EB2C3C"/>
    <w:rsid w:val="00EB2DC5"/>
    <w:rsid w:val="00EB338E"/>
    <w:rsid w:val="00EB3495"/>
    <w:rsid w:val="00EB35D4"/>
    <w:rsid w:val="00EB3953"/>
    <w:rsid w:val="00EB3CE0"/>
    <w:rsid w:val="00EB3DB0"/>
    <w:rsid w:val="00EB3DE5"/>
    <w:rsid w:val="00EB3F77"/>
    <w:rsid w:val="00EB410B"/>
    <w:rsid w:val="00EB42C8"/>
    <w:rsid w:val="00EB43F9"/>
    <w:rsid w:val="00EB4938"/>
    <w:rsid w:val="00EB498B"/>
    <w:rsid w:val="00EB4A13"/>
    <w:rsid w:val="00EB4EA8"/>
    <w:rsid w:val="00EB51F9"/>
    <w:rsid w:val="00EB5306"/>
    <w:rsid w:val="00EB534C"/>
    <w:rsid w:val="00EB543D"/>
    <w:rsid w:val="00EB55D2"/>
    <w:rsid w:val="00EB57D7"/>
    <w:rsid w:val="00EB57E7"/>
    <w:rsid w:val="00EB5A4E"/>
    <w:rsid w:val="00EB5CC3"/>
    <w:rsid w:val="00EB5D93"/>
    <w:rsid w:val="00EB5F84"/>
    <w:rsid w:val="00EB5FC8"/>
    <w:rsid w:val="00EB6116"/>
    <w:rsid w:val="00EB628E"/>
    <w:rsid w:val="00EB6440"/>
    <w:rsid w:val="00EB65D9"/>
    <w:rsid w:val="00EB6698"/>
    <w:rsid w:val="00EB6A8D"/>
    <w:rsid w:val="00EB6BCE"/>
    <w:rsid w:val="00EB6C27"/>
    <w:rsid w:val="00EB6C53"/>
    <w:rsid w:val="00EB6ED2"/>
    <w:rsid w:val="00EB73C2"/>
    <w:rsid w:val="00EB76F3"/>
    <w:rsid w:val="00EB7832"/>
    <w:rsid w:val="00EB7B23"/>
    <w:rsid w:val="00EB7B45"/>
    <w:rsid w:val="00EB7C50"/>
    <w:rsid w:val="00EB7D21"/>
    <w:rsid w:val="00EB7E4D"/>
    <w:rsid w:val="00EB7FE8"/>
    <w:rsid w:val="00EC0293"/>
    <w:rsid w:val="00EC06DD"/>
    <w:rsid w:val="00EC0A4B"/>
    <w:rsid w:val="00EC0BE4"/>
    <w:rsid w:val="00EC10C0"/>
    <w:rsid w:val="00EC10CF"/>
    <w:rsid w:val="00EC1164"/>
    <w:rsid w:val="00EC117E"/>
    <w:rsid w:val="00EC1546"/>
    <w:rsid w:val="00EC183D"/>
    <w:rsid w:val="00EC1D83"/>
    <w:rsid w:val="00EC1F3C"/>
    <w:rsid w:val="00EC24DC"/>
    <w:rsid w:val="00EC25C0"/>
    <w:rsid w:val="00EC2E21"/>
    <w:rsid w:val="00EC2F72"/>
    <w:rsid w:val="00EC32D6"/>
    <w:rsid w:val="00EC331F"/>
    <w:rsid w:val="00EC36DD"/>
    <w:rsid w:val="00EC3EBA"/>
    <w:rsid w:val="00EC4107"/>
    <w:rsid w:val="00EC43A9"/>
    <w:rsid w:val="00EC46BB"/>
    <w:rsid w:val="00EC4876"/>
    <w:rsid w:val="00EC4A42"/>
    <w:rsid w:val="00EC4D47"/>
    <w:rsid w:val="00EC4D77"/>
    <w:rsid w:val="00EC4D7B"/>
    <w:rsid w:val="00EC4E2E"/>
    <w:rsid w:val="00EC5337"/>
    <w:rsid w:val="00EC5351"/>
    <w:rsid w:val="00EC555C"/>
    <w:rsid w:val="00EC5589"/>
    <w:rsid w:val="00EC558B"/>
    <w:rsid w:val="00EC571B"/>
    <w:rsid w:val="00EC5A0B"/>
    <w:rsid w:val="00EC5A47"/>
    <w:rsid w:val="00EC5B3B"/>
    <w:rsid w:val="00EC5ECD"/>
    <w:rsid w:val="00EC5F1A"/>
    <w:rsid w:val="00EC6337"/>
    <w:rsid w:val="00EC64EA"/>
    <w:rsid w:val="00EC6D68"/>
    <w:rsid w:val="00EC7183"/>
    <w:rsid w:val="00EC71AB"/>
    <w:rsid w:val="00EC7349"/>
    <w:rsid w:val="00EC7889"/>
    <w:rsid w:val="00ED00B4"/>
    <w:rsid w:val="00ED022F"/>
    <w:rsid w:val="00ED02DB"/>
    <w:rsid w:val="00ED04CE"/>
    <w:rsid w:val="00ED0B7B"/>
    <w:rsid w:val="00ED0D0E"/>
    <w:rsid w:val="00ED0DE8"/>
    <w:rsid w:val="00ED0EB9"/>
    <w:rsid w:val="00ED1206"/>
    <w:rsid w:val="00ED1420"/>
    <w:rsid w:val="00ED1447"/>
    <w:rsid w:val="00ED173C"/>
    <w:rsid w:val="00ED199D"/>
    <w:rsid w:val="00ED19B6"/>
    <w:rsid w:val="00ED1A39"/>
    <w:rsid w:val="00ED22B4"/>
    <w:rsid w:val="00ED24AE"/>
    <w:rsid w:val="00ED2802"/>
    <w:rsid w:val="00ED2CB4"/>
    <w:rsid w:val="00ED2FF1"/>
    <w:rsid w:val="00ED3207"/>
    <w:rsid w:val="00ED3244"/>
    <w:rsid w:val="00ED32E7"/>
    <w:rsid w:val="00ED3534"/>
    <w:rsid w:val="00ED35B9"/>
    <w:rsid w:val="00ED3704"/>
    <w:rsid w:val="00ED374D"/>
    <w:rsid w:val="00ED38AD"/>
    <w:rsid w:val="00ED38D7"/>
    <w:rsid w:val="00ED3937"/>
    <w:rsid w:val="00ED3B7D"/>
    <w:rsid w:val="00ED4792"/>
    <w:rsid w:val="00ED5122"/>
    <w:rsid w:val="00ED532C"/>
    <w:rsid w:val="00ED54F7"/>
    <w:rsid w:val="00ED58F2"/>
    <w:rsid w:val="00ED58FE"/>
    <w:rsid w:val="00ED5947"/>
    <w:rsid w:val="00ED5B50"/>
    <w:rsid w:val="00ED5F7B"/>
    <w:rsid w:val="00ED647A"/>
    <w:rsid w:val="00ED699D"/>
    <w:rsid w:val="00ED69CC"/>
    <w:rsid w:val="00ED700F"/>
    <w:rsid w:val="00ED7363"/>
    <w:rsid w:val="00ED7772"/>
    <w:rsid w:val="00ED7884"/>
    <w:rsid w:val="00ED7DA9"/>
    <w:rsid w:val="00ED7FA4"/>
    <w:rsid w:val="00ED7FAE"/>
    <w:rsid w:val="00EE0074"/>
    <w:rsid w:val="00EE0130"/>
    <w:rsid w:val="00EE0327"/>
    <w:rsid w:val="00EE08BC"/>
    <w:rsid w:val="00EE0985"/>
    <w:rsid w:val="00EE09EA"/>
    <w:rsid w:val="00EE0A49"/>
    <w:rsid w:val="00EE0E09"/>
    <w:rsid w:val="00EE1170"/>
    <w:rsid w:val="00EE12DA"/>
    <w:rsid w:val="00EE14D7"/>
    <w:rsid w:val="00EE1578"/>
    <w:rsid w:val="00EE15CA"/>
    <w:rsid w:val="00EE18BB"/>
    <w:rsid w:val="00EE1A03"/>
    <w:rsid w:val="00EE1CDA"/>
    <w:rsid w:val="00EE1DD0"/>
    <w:rsid w:val="00EE1E22"/>
    <w:rsid w:val="00EE24B2"/>
    <w:rsid w:val="00EE24B7"/>
    <w:rsid w:val="00EE2878"/>
    <w:rsid w:val="00EE2AAB"/>
    <w:rsid w:val="00EE3203"/>
    <w:rsid w:val="00EE33A6"/>
    <w:rsid w:val="00EE37F8"/>
    <w:rsid w:val="00EE3DCB"/>
    <w:rsid w:val="00EE3FE2"/>
    <w:rsid w:val="00EE43F9"/>
    <w:rsid w:val="00EE44A5"/>
    <w:rsid w:val="00EE4700"/>
    <w:rsid w:val="00EE4708"/>
    <w:rsid w:val="00EE4F27"/>
    <w:rsid w:val="00EE5112"/>
    <w:rsid w:val="00EE535D"/>
    <w:rsid w:val="00EE58ED"/>
    <w:rsid w:val="00EE62B4"/>
    <w:rsid w:val="00EE636D"/>
    <w:rsid w:val="00EE6536"/>
    <w:rsid w:val="00EE66B1"/>
    <w:rsid w:val="00EE6A8C"/>
    <w:rsid w:val="00EE6CB1"/>
    <w:rsid w:val="00EE6D07"/>
    <w:rsid w:val="00EE6D48"/>
    <w:rsid w:val="00EE7135"/>
    <w:rsid w:val="00EE7309"/>
    <w:rsid w:val="00EE736D"/>
    <w:rsid w:val="00EE7581"/>
    <w:rsid w:val="00EE7726"/>
    <w:rsid w:val="00EE785F"/>
    <w:rsid w:val="00EE78AC"/>
    <w:rsid w:val="00EE7D91"/>
    <w:rsid w:val="00EE7ECE"/>
    <w:rsid w:val="00EF0225"/>
    <w:rsid w:val="00EF0699"/>
    <w:rsid w:val="00EF082A"/>
    <w:rsid w:val="00EF0BBB"/>
    <w:rsid w:val="00EF0E50"/>
    <w:rsid w:val="00EF118F"/>
    <w:rsid w:val="00EF1243"/>
    <w:rsid w:val="00EF1336"/>
    <w:rsid w:val="00EF1C0D"/>
    <w:rsid w:val="00EF1F0E"/>
    <w:rsid w:val="00EF20FD"/>
    <w:rsid w:val="00EF24C4"/>
    <w:rsid w:val="00EF2786"/>
    <w:rsid w:val="00EF28D7"/>
    <w:rsid w:val="00EF29F8"/>
    <w:rsid w:val="00EF29FD"/>
    <w:rsid w:val="00EF2C3D"/>
    <w:rsid w:val="00EF2D50"/>
    <w:rsid w:val="00EF34A7"/>
    <w:rsid w:val="00EF34CD"/>
    <w:rsid w:val="00EF35A4"/>
    <w:rsid w:val="00EF366F"/>
    <w:rsid w:val="00EF3A28"/>
    <w:rsid w:val="00EF3A3D"/>
    <w:rsid w:val="00EF3A4A"/>
    <w:rsid w:val="00EF3D43"/>
    <w:rsid w:val="00EF405C"/>
    <w:rsid w:val="00EF447D"/>
    <w:rsid w:val="00EF48B7"/>
    <w:rsid w:val="00EF493B"/>
    <w:rsid w:val="00EF4AB6"/>
    <w:rsid w:val="00EF4F32"/>
    <w:rsid w:val="00EF5326"/>
    <w:rsid w:val="00EF5630"/>
    <w:rsid w:val="00EF573A"/>
    <w:rsid w:val="00EF5861"/>
    <w:rsid w:val="00EF58EF"/>
    <w:rsid w:val="00EF5D0A"/>
    <w:rsid w:val="00EF6060"/>
    <w:rsid w:val="00EF6141"/>
    <w:rsid w:val="00EF6778"/>
    <w:rsid w:val="00EF692C"/>
    <w:rsid w:val="00EF6944"/>
    <w:rsid w:val="00EF6D7D"/>
    <w:rsid w:val="00EF6EF5"/>
    <w:rsid w:val="00EF706C"/>
    <w:rsid w:val="00EF7131"/>
    <w:rsid w:val="00EF7614"/>
    <w:rsid w:val="00EF7878"/>
    <w:rsid w:val="00F000F0"/>
    <w:rsid w:val="00F00173"/>
    <w:rsid w:val="00F00180"/>
    <w:rsid w:val="00F002BF"/>
    <w:rsid w:val="00F006E4"/>
    <w:rsid w:val="00F00923"/>
    <w:rsid w:val="00F00C9D"/>
    <w:rsid w:val="00F01034"/>
    <w:rsid w:val="00F01471"/>
    <w:rsid w:val="00F01537"/>
    <w:rsid w:val="00F016BB"/>
    <w:rsid w:val="00F01770"/>
    <w:rsid w:val="00F017CB"/>
    <w:rsid w:val="00F0197D"/>
    <w:rsid w:val="00F01A58"/>
    <w:rsid w:val="00F01ADE"/>
    <w:rsid w:val="00F01E3C"/>
    <w:rsid w:val="00F0222F"/>
    <w:rsid w:val="00F023A1"/>
    <w:rsid w:val="00F024E9"/>
    <w:rsid w:val="00F0269F"/>
    <w:rsid w:val="00F026AE"/>
    <w:rsid w:val="00F027FF"/>
    <w:rsid w:val="00F0285D"/>
    <w:rsid w:val="00F02AD5"/>
    <w:rsid w:val="00F02ADA"/>
    <w:rsid w:val="00F0301D"/>
    <w:rsid w:val="00F032DF"/>
    <w:rsid w:val="00F03466"/>
    <w:rsid w:val="00F0388F"/>
    <w:rsid w:val="00F03891"/>
    <w:rsid w:val="00F03CF2"/>
    <w:rsid w:val="00F043D0"/>
    <w:rsid w:val="00F044CA"/>
    <w:rsid w:val="00F04551"/>
    <w:rsid w:val="00F04887"/>
    <w:rsid w:val="00F04D51"/>
    <w:rsid w:val="00F04F3E"/>
    <w:rsid w:val="00F0522E"/>
    <w:rsid w:val="00F058CE"/>
    <w:rsid w:val="00F05EED"/>
    <w:rsid w:val="00F05F4E"/>
    <w:rsid w:val="00F06F02"/>
    <w:rsid w:val="00F06F4C"/>
    <w:rsid w:val="00F07053"/>
    <w:rsid w:val="00F073B4"/>
    <w:rsid w:val="00F075EA"/>
    <w:rsid w:val="00F07783"/>
    <w:rsid w:val="00F07833"/>
    <w:rsid w:val="00F07BEB"/>
    <w:rsid w:val="00F07DEB"/>
    <w:rsid w:val="00F07E69"/>
    <w:rsid w:val="00F10437"/>
    <w:rsid w:val="00F10465"/>
    <w:rsid w:val="00F10864"/>
    <w:rsid w:val="00F108F5"/>
    <w:rsid w:val="00F10910"/>
    <w:rsid w:val="00F11319"/>
    <w:rsid w:val="00F1165E"/>
    <w:rsid w:val="00F11C21"/>
    <w:rsid w:val="00F11CF5"/>
    <w:rsid w:val="00F11F0D"/>
    <w:rsid w:val="00F11FE0"/>
    <w:rsid w:val="00F124CB"/>
    <w:rsid w:val="00F128F4"/>
    <w:rsid w:val="00F12B3D"/>
    <w:rsid w:val="00F12D63"/>
    <w:rsid w:val="00F12E60"/>
    <w:rsid w:val="00F1301B"/>
    <w:rsid w:val="00F134F0"/>
    <w:rsid w:val="00F137EE"/>
    <w:rsid w:val="00F138CE"/>
    <w:rsid w:val="00F13CFC"/>
    <w:rsid w:val="00F13EB3"/>
    <w:rsid w:val="00F13FAF"/>
    <w:rsid w:val="00F1403E"/>
    <w:rsid w:val="00F1415B"/>
    <w:rsid w:val="00F14439"/>
    <w:rsid w:val="00F144E4"/>
    <w:rsid w:val="00F1476B"/>
    <w:rsid w:val="00F149F8"/>
    <w:rsid w:val="00F14A16"/>
    <w:rsid w:val="00F14D13"/>
    <w:rsid w:val="00F154EC"/>
    <w:rsid w:val="00F15860"/>
    <w:rsid w:val="00F15F91"/>
    <w:rsid w:val="00F161E3"/>
    <w:rsid w:val="00F16A98"/>
    <w:rsid w:val="00F16BB1"/>
    <w:rsid w:val="00F16F7C"/>
    <w:rsid w:val="00F17562"/>
    <w:rsid w:val="00F17A8F"/>
    <w:rsid w:val="00F20046"/>
    <w:rsid w:val="00F20540"/>
    <w:rsid w:val="00F206FE"/>
    <w:rsid w:val="00F2094D"/>
    <w:rsid w:val="00F20A30"/>
    <w:rsid w:val="00F20D13"/>
    <w:rsid w:val="00F20F5B"/>
    <w:rsid w:val="00F20FC6"/>
    <w:rsid w:val="00F20FD7"/>
    <w:rsid w:val="00F21048"/>
    <w:rsid w:val="00F210AB"/>
    <w:rsid w:val="00F21387"/>
    <w:rsid w:val="00F215C3"/>
    <w:rsid w:val="00F21857"/>
    <w:rsid w:val="00F21886"/>
    <w:rsid w:val="00F218EF"/>
    <w:rsid w:val="00F21A0B"/>
    <w:rsid w:val="00F21C3A"/>
    <w:rsid w:val="00F21DB6"/>
    <w:rsid w:val="00F22157"/>
    <w:rsid w:val="00F22266"/>
    <w:rsid w:val="00F222A3"/>
    <w:rsid w:val="00F22444"/>
    <w:rsid w:val="00F22469"/>
    <w:rsid w:val="00F227B6"/>
    <w:rsid w:val="00F229BA"/>
    <w:rsid w:val="00F22C96"/>
    <w:rsid w:val="00F22CAA"/>
    <w:rsid w:val="00F22F99"/>
    <w:rsid w:val="00F23561"/>
    <w:rsid w:val="00F2357F"/>
    <w:rsid w:val="00F23A09"/>
    <w:rsid w:val="00F23A3D"/>
    <w:rsid w:val="00F23BD0"/>
    <w:rsid w:val="00F23FCA"/>
    <w:rsid w:val="00F24045"/>
    <w:rsid w:val="00F240F4"/>
    <w:rsid w:val="00F24263"/>
    <w:rsid w:val="00F244C0"/>
    <w:rsid w:val="00F2456B"/>
    <w:rsid w:val="00F24A57"/>
    <w:rsid w:val="00F24BA8"/>
    <w:rsid w:val="00F24F4D"/>
    <w:rsid w:val="00F24FA0"/>
    <w:rsid w:val="00F250CE"/>
    <w:rsid w:val="00F25157"/>
    <w:rsid w:val="00F252C7"/>
    <w:rsid w:val="00F255CB"/>
    <w:rsid w:val="00F25726"/>
    <w:rsid w:val="00F25BFB"/>
    <w:rsid w:val="00F25D4A"/>
    <w:rsid w:val="00F25E4C"/>
    <w:rsid w:val="00F25EB4"/>
    <w:rsid w:val="00F25FC3"/>
    <w:rsid w:val="00F2617C"/>
    <w:rsid w:val="00F261EE"/>
    <w:rsid w:val="00F2643A"/>
    <w:rsid w:val="00F26886"/>
    <w:rsid w:val="00F2699C"/>
    <w:rsid w:val="00F26AF5"/>
    <w:rsid w:val="00F26C8B"/>
    <w:rsid w:val="00F27726"/>
    <w:rsid w:val="00F27A18"/>
    <w:rsid w:val="00F27E0C"/>
    <w:rsid w:val="00F3002F"/>
    <w:rsid w:val="00F30031"/>
    <w:rsid w:val="00F30353"/>
    <w:rsid w:val="00F30469"/>
    <w:rsid w:val="00F308C0"/>
    <w:rsid w:val="00F30A5F"/>
    <w:rsid w:val="00F30BCF"/>
    <w:rsid w:val="00F30D73"/>
    <w:rsid w:val="00F31032"/>
    <w:rsid w:val="00F311BE"/>
    <w:rsid w:val="00F3152B"/>
    <w:rsid w:val="00F31743"/>
    <w:rsid w:val="00F317DA"/>
    <w:rsid w:val="00F318E7"/>
    <w:rsid w:val="00F31A74"/>
    <w:rsid w:val="00F31CCA"/>
    <w:rsid w:val="00F31D75"/>
    <w:rsid w:val="00F31D82"/>
    <w:rsid w:val="00F31F17"/>
    <w:rsid w:val="00F31F7E"/>
    <w:rsid w:val="00F3236F"/>
    <w:rsid w:val="00F32374"/>
    <w:rsid w:val="00F323F6"/>
    <w:rsid w:val="00F32F0E"/>
    <w:rsid w:val="00F32F3E"/>
    <w:rsid w:val="00F33036"/>
    <w:rsid w:val="00F33580"/>
    <w:rsid w:val="00F3383E"/>
    <w:rsid w:val="00F3386F"/>
    <w:rsid w:val="00F33CCE"/>
    <w:rsid w:val="00F33DDF"/>
    <w:rsid w:val="00F34286"/>
    <w:rsid w:val="00F342E5"/>
    <w:rsid w:val="00F346BC"/>
    <w:rsid w:val="00F34A31"/>
    <w:rsid w:val="00F34A4F"/>
    <w:rsid w:val="00F34CB9"/>
    <w:rsid w:val="00F35198"/>
    <w:rsid w:val="00F3521B"/>
    <w:rsid w:val="00F35532"/>
    <w:rsid w:val="00F35561"/>
    <w:rsid w:val="00F35865"/>
    <w:rsid w:val="00F35C57"/>
    <w:rsid w:val="00F35C5D"/>
    <w:rsid w:val="00F35E92"/>
    <w:rsid w:val="00F3623C"/>
    <w:rsid w:val="00F363C3"/>
    <w:rsid w:val="00F3651B"/>
    <w:rsid w:val="00F369F3"/>
    <w:rsid w:val="00F370CB"/>
    <w:rsid w:val="00F377A2"/>
    <w:rsid w:val="00F37922"/>
    <w:rsid w:val="00F37AEF"/>
    <w:rsid w:val="00F37D4D"/>
    <w:rsid w:val="00F40744"/>
    <w:rsid w:val="00F40E45"/>
    <w:rsid w:val="00F411DF"/>
    <w:rsid w:val="00F4125D"/>
    <w:rsid w:val="00F413EE"/>
    <w:rsid w:val="00F415BA"/>
    <w:rsid w:val="00F417D6"/>
    <w:rsid w:val="00F420FA"/>
    <w:rsid w:val="00F4210B"/>
    <w:rsid w:val="00F4211E"/>
    <w:rsid w:val="00F42470"/>
    <w:rsid w:val="00F426AD"/>
    <w:rsid w:val="00F42910"/>
    <w:rsid w:val="00F42ADB"/>
    <w:rsid w:val="00F42C2B"/>
    <w:rsid w:val="00F42C3B"/>
    <w:rsid w:val="00F42E86"/>
    <w:rsid w:val="00F431C9"/>
    <w:rsid w:val="00F43360"/>
    <w:rsid w:val="00F439C5"/>
    <w:rsid w:val="00F43B0B"/>
    <w:rsid w:val="00F44833"/>
    <w:rsid w:val="00F44EC5"/>
    <w:rsid w:val="00F454BB"/>
    <w:rsid w:val="00F45685"/>
    <w:rsid w:val="00F457F9"/>
    <w:rsid w:val="00F45B2A"/>
    <w:rsid w:val="00F45DC4"/>
    <w:rsid w:val="00F465AA"/>
    <w:rsid w:val="00F465C1"/>
    <w:rsid w:val="00F4678D"/>
    <w:rsid w:val="00F467B0"/>
    <w:rsid w:val="00F46E40"/>
    <w:rsid w:val="00F46F8B"/>
    <w:rsid w:val="00F47132"/>
    <w:rsid w:val="00F4720B"/>
    <w:rsid w:val="00F47299"/>
    <w:rsid w:val="00F472C2"/>
    <w:rsid w:val="00F473A6"/>
    <w:rsid w:val="00F47728"/>
    <w:rsid w:val="00F47AFE"/>
    <w:rsid w:val="00F47CBA"/>
    <w:rsid w:val="00F47D6D"/>
    <w:rsid w:val="00F50020"/>
    <w:rsid w:val="00F503E9"/>
    <w:rsid w:val="00F50671"/>
    <w:rsid w:val="00F50849"/>
    <w:rsid w:val="00F50B26"/>
    <w:rsid w:val="00F50BD2"/>
    <w:rsid w:val="00F50F6A"/>
    <w:rsid w:val="00F50FA2"/>
    <w:rsid w:val="00F513BA"/>
    <w:rsid w:val="00F51447"/>
    <w:rsid w:val="00F514EF"/>
    <w:rsid w:val="00F51690"/>
    <w:rsid w:val="00F516F4"/>
    <w:rsid w:val="00F51713"/>
    <w:rsid w:val="00F51823"/>
    <w:rsid w:val="00F51A56"/>
    <w:rsid w:val="00F51BAD"/>
    <w:rsid w:val="00F52756"/>
    <w:rsid w:val="00F527EA"/>
    <w:rsid w:val="00F52825"/>
    <w:rsid w:val="00F52A47"/>
    <w:rsid w:val="00F52A4B"/>
    <w:rsid w:val="00F52BC9"/>
    <w:rsid w:val="00F52C07"/>
    <w:rsid w:val="00F52C6C"/>
    <w:rsid w:val="00F52C93"/>
    <w:rsid w:val="00F52FA8"/>
    <w:rsid w:val="00F531BB"/>
    <w:rsid w:val="00F53888"/>
    <w:rsid w:val="00F538CD"/>
    <w:rsid w:val="00F53A37"/>
    <w:rsid w:val="00F54192"/>
    <w:rsid w:val="00F54273"/>
    <w:rsid w:val="00F542D8"/>
    <w:rsid w:val="00F548C8"/>
    <w:rsid w:val="00F54B21"/>
    <w:rsid w:val="00F55194"/>
    <w:rsid w:val="00F55902"/>
    <w:rsid w:val="00F55AA4"/>
    <w:rsid w:val="00F55AC5"/>
    <w:rsid w:val="00F5662E"/>
    <w:rsid w:val="00F568B1"/>
    <w:rsid w:val="00F568FF"/>
    <w:rsid w:val="00F56918"/>
    <w:rsid w:val="00F56B25"/>
    <w:rsid w:val="00F56BF2"/>
    <w:rsid w:val="00F56D38"/>
    <w:rsid w:val="00F56DCF"/>
    <w:rsid w:val="00F56E5E"/>
    <w:rsid w:val="00F5754B"/>
    <w:rsid w:val="00F57637"/>
    <w:rsid w:val="00F5765A"/>
    <w:rsid w:val="00F57704"/>
    <w:rsid w:val="00F577F9"/>
    <w:rsid w:val="00F57BD3"/>
    <w:rsid w:val="00F57C72"/>
    <w:rsid w:val="00F60076"/>
    <w:rsid w:val="00F6021A"/>
    <w:rsid w:val="00F60435"/>
    <w:rsid w:val="00F60F3C"/>
    <w:rsid w:val="00F60F7E"/>
    <w:rsid w:val="00F61061"/>
    <w:rsid w:val="00F61158"/>
    <w:rsid w:val="00F61564"/>
    <w:rsid w:val="00F61701"/>
    <w:rsid w:val="00F61902"/>
    <w:rsid w:val="00F61A30"/>
    <w:rsid w:val="00F61FDE"/>
    <w:rsid w:val="00F620AE"/>
    <w:rsid w:val="00F622E3"/>
    <w:rsid w:val="00F62377"/>
    <w:rsid w:val="00F62418"/>
    <w:rsid w:val="00F62652"/>
    <w:rsid w:val="00F62916"/>
    <w:rsid w:val="00F62B57"/>
    <w:rsid w:val="00F62DB1"/>
    <w:rsid w:val="00F63289"/>
    <w:rsid w:val="00F63310"/>
    <w:rsid w:val="00F6348E"/>
    <w:rsid w:val="00F635E5"/>
    <w:rsid w:val="00F6367C"/>
    <w:rsid w:val="00F63703"/>
    <w:rsid w:val="00F63F91"/>
    <w:rsid w:val="00F6404E"/>
    <w:rsid w:val="00F6433C"/>
    <w:rsid w:val="00F6474A"/>
    <w:rsid w:val="00F64937"/>
    <w:rsid w:val="00F64966"/>
    <w:rsid w:val="00F64A4B"/>
    <w:rsid w:val="00F64D84"/>
    <w:rsid w:val="00F64DEC"/>
    <w:rsid w:val="00F64F9F"/>
    <w:rsid w:val="00F650A4"/>
    <w:rsid w:val="00F654FA"/>
    <w:rsid w:val="00F65738"/>
    <w:rsid w:val="00F65D14"/>
    <w:rsid w:val="00F65E11"/>
    <w:rsid w:val="00F660B8"/>
    <w:rsid w:val="00F661FA"/>
    <w:rsid w:val="00F66374"/>
    <w:rsid w:val="00F669E3"/>
    <w:rsid w:val="00F66A26"/>
    <w:rsid w:val="00F66F63"/>
    <w:rsid w:val="00F67067"/>
    <w:rsid w:val="00F67A85"/>
    <w:rsid w:val="00F703AF"/>
    <w:rsid w:val="00F7048E"/>
    <w:rsid w:val="00F70A45"/>
    <w:rsid w:val="00F70CF7"/>
    <w:rsid w:val="00F70FF9"/>
    <w:rsid w:val="00F71026"/>
    <w:rsid w:val="00F71042"/>
    <w:rsid w:val="00F710A0"/>
    <w:rsid w:val="00F7134D"/>
    <w:rsid w:val="00F713E2"/>
    <w:rsid w:val="00F71976"/>
    <w:rsid w:val="00F719F0"/>
    <w:rsid w:val="00F71A99"/>
    <w:rsid w:val="00F71B5C"/>
    <w:rsid w:val="00F71BC4"/>
    <w:rsid w:val="00F71C4F"/>
    <w:rsid w:val="00F71E5D"/>
    <w:rsid w:val="00F71F79"/>
    <w:rsid w:val="00F721A1"/>
    <w:rsid w:val="00F724E3"/>
    <w:rsid w:val="00F7263E"/>
    <w:rsid w:val="00F727AA"/>
    <w:rsid w:val="00F727C4"/>
    <w:rsid w:val="00F729B4"/>
    <w:rsid w:val="00F729CA"/>
    <w:rsid w:val="00F72C94"/>
    <w:rsid w:val="00F72E17"/>
    <w:rsid w:val="00F732E4"/>
    <w:rsid w:val="00F738CD"/>
    <w:rsid w:val="00F73BD0"/>
    <w:rsid w:val="00F73D87"/>
    <w:rsid w:val="00F73F43"/>
    <w:rsid w:val="00F7400B"/>
    <w:rsid w:val="00F7442D"/>
    <w:rsid w:val="00F7449F"/>
    <w:rsid w:val="00F744CE"/>
    <w:rsid w:val="00F74609"/>
    <w:rsid w:val="00F74664"/>
    <w:rsid w:val="00F74791"/>
    <w:rsid w:val="00F747CA"/>
    <w:rsid w:val="00F74A7A"/>
    <w:rsid w:val="00F74C0B"/>
    <w:rsid w:val="00F74FFB"/>
    <w:rsid w:val="00F7536D"/>
    <w:rsid w:val="00F7564B"/>
    <w:rsid w:val="00F75679"/>
    <w:rsid w:val="00F76337"/>
    <w:rsid w:val="00F763DF"/>
    <w:rsid w:val="00F76786"/>
    <w:rsid w:val="00F76841"/>
    <w:rsid w:val="00F76A60"/>
    <w:rsid w:val="00F76B03"/>
    <w:rsid w:val="00F76B74"/>
    <w:rsid w:val="00F770CE"/>
    <w:rsid w:val="00F77363"/>
    <w:rsid w:val="00F77613"/>
    <w:rsid w:val="00F77863"/>
    <w:rsid w:val="00F7792A"/>
    <w:rsid w:val="00F77C47"/>
    <w:rsid w:val="00F77CFA"/>
    <w:rsid w:val="00F77F77"/>
    <w:rsid w:val="00F800C1"/>
    <w:rsid w:val="00F80347"/>
    <w:rsid w:val="00F80D8F"/>
    <w:rsid w:val="00F80E5C"/>
    <w:rsid w:val="00F8107A"/>
    <w:rsid w:val="00F81311"/>
    <w:rsid w:val="00F814F8"/>
    <w:rsid w:val="00F81507"/>
    <w:rsid w:val="00F81625"/>
    <w:rsid w:val="00F818DF"/>
    <w:rsid w:val="00F81C45"/>
    <w:rsid w:val="00F81C47"/>
    <w:rsid w:val="00F81E0E"/>
    <w:rsid w:val="00F81E87"/>
    <w:rsid w:val="00F81F25"/>
    <w:rsid w:val="00F81F57"/>
    <w:rsid w:val="00F81F61"/>
    <w:rsid w:val="00F82847"/>
    <w:rsid w:val="00F82B08"/>
    <w:rsid w:val="00F82CD8"/>
    <w:rsid w:val="00F82E61"/>
    <w:rsid w:val="00F83103"/>
    <w:rsid w:val="00F83301"/>
    <w:rsid w:val="00F8336F"/>
    <w:rsid w:val="00F83785"/>
    <w:rsid w:val="00F837A7"/>
    <w:rsid w:val="00F837DD"/>
    <w:rsid w:val="00F83939"/>
    <w:rsid w:val="00F83A98"/>
    <w:rsid w:val="00F83D45"/>
    <w:rsid w:val="00F83E5F"/>
    <w:rsid w:val="00F83FE2"/>
    <w:rsid w:val="00F8407F"/>
    <w:rsid w:val="00F840B0"/>
    <w:rsid w:val="00F84849"/>
    <w:rsid w:val="00F849D7"/>
    <w:rsid w:val="00F84A2F"/>
    <w:rsid w:val="00F84B56"/>
    <w:rsid w:val="00F84BAB"/>
    <w:rsid w:val="00F850EB"/>
    <w:rsid w:val="00F85359"/>
    <w:rsid w:val="00F853A4"/>
    <w:rsid w:val="00F855CB"/>
    <w:rsid w:val="00F856C8"/>
    <w:rsid w:val="00F85744"/>
    <w:rsid w:val="00F859FD"/>
    <w:rsid w:val="00F85F4B"/>
    <w:rsid w:val="00F85F9B"/>
    <w:rsid w:val="00F86101"/>
    <w:rsid w:val="00F8639E"/>
    <w:rsid w:val="00F863EB"/>
    <w:rsid w:val="00F86538"/>
    <w:rsid w:val="00F8683A"/>
    <w:rsid w:val="00F869CD"/>
    <w:rsid w:val="00F86AA5"/>
    <w:rsid w:val="00F86B20"/>
    <w:rsid w:val="00F86C0B"/>
    <w:rsid w:val="00F86C43"/>
    <w:rsid w:val="00F8718B"/>
    <w:rsid w:val="00F8718E"/>
    <w:rsid w:val="00F87201"/>
    <w:rsid w:val="00F87317"/>
    <w:rsid w:val="00F873F4"/>
    <w:rsid w:val="00F8746E"/>
    <w:rsid w:val="00F87553"/>
    <w:rsid w:val="00F879C6"/>
    <w:rsid w:val="00F87A3E"/>
    <w:rsid w:val="00F87CB7"/>
    <w:rsid w:val="00F87D07"/>
    <w:rsid w:val="00F87D7F"/>
    <w:rsid w:val="00F87E13"/>
    <w:rsid w:val="00F87E81"/>
    <w:rsid w:val="00F90133"/>
    <w:rsid w:val="00F901EE"/>
    <w:rsid w:val="00F90391"/>
    <w:rsid w:val="00F9046C"/>
    <w:rsid w:val="00F90501"/>
    <w:rsid w:val="00F90779"/>
    <w:rsid w:val="00F90BEE"/>
    <w:rsid w:val="00F90C86"/>
    <w:rsid w:val="00F90FD6"/>
    <w:rsid w:val="00F910E4"/>
    <w:rsid w:val="00F914B1"/>
    <w:rsid w:val="00F915AB"/>
    <w:rsid w:val="00F9174D"/>
    <w:rsid w:val="00F91906"/>
    <w:rsid w:val="00F9199A"/>
    <w:rsid w:val="00F91B06"/>
    <w:rsid w:val="00F91B09"/>
    <w:rsid w:val="00F91CA2"/>
    <w:rsid w:val="00F91DAC"/>
    <w:rsid w:val="00F91E40"/>
    <w:rsid w:val="00F92174"/>
    <w:rsid w:val="00F923DB"/>
    <w:rsid w:val="00F92701"/>
    <w:rsid w:val="00F92725"/>
    <w:rsid w:val="00F92889"/>
    <w:rsid w:val="00F92ADD"/>
    <w:rsid w:val="00F93027"/>
    <w:rsid w:val="00F93528"/>
    <w:rsid w:val="00F93607"/>
    <w:rsid w:val="00F938B2"/>
    <w:rsid w:val="00F93A3D"/>
    <w:rsid w:val="00F93D13"/>
    <w:rsid w:val="00F93EE6"/>
    <w:rsid w:val="00F94003"/>
    <w:rsid w:val="00F940DB"/>
    <w:rsid w:val="00F94412"/>
    <w:rsid w:val="00F94428"/>
    <w:rsid w:val="00F94441"/>
    <w:rsid w:val="00F94737"/>
    <w:rsid w:val="00F9473D"/>
    <w:rsid w:val="00F9495D"/>
    <w:rsid w:val="00F94C27"/>
    <w:rsid w:val="00F94E27"/>
    <w:rsid w:val="00F95013"/>
    <w:rsid w:val="00F9506A"/>
    <w:rsid w:val="00F951BD"/>
    <w:rsid w:val="00F954B7"/>
    <w:rsid w:val="00F9585C"/>
    <w:rsid w:val="00F95D17"/>
    <w:rsid w:val="00F9632D"/>
    <w:rsid w:val="00F9644F"/>
    <w:rsid w:val="00F965D9"/>
    <w:rsid w:val="00F969B1"/>
    <w:rsid w:val="00F96C7A"/>
    <w:rsid w:val="00F96E4D"/>
    <w:rsid w:val="00F96E7C"/>
    <w:rsid w:val="00F9709C"/>
    <w:rsid w:val="00F975B5"/>
    <w:rsid w:val="00F97654"/>
    <w:rsid w:val="00F9775F"/>
    <w:rsid w:val="00F97761"/>
    <w:rsid w:val="00F97765"/>
    <w:rsid w:val="00FA035E"/>
    <w:rsid w:val="00FA043D"/>
    <w:rsid w:val="00FA04BE"/>
    <w:rsid w:val="00FA0509"/>
    <w:rsid w:val="00FA0E7C"/>
    <w:rsid w:val="00FA1140"/>
    <w:rsid w:val="00FA1564"/>
    <w:rsid w:val="00FA1766"/>
    <w:rsid w:val="00FA1C2E"/>
    <w:rsid w:val="00FA1CBF"/>
    <w:rsid w:val="00FA1D8F"/>
    <w:rsid w:val="00FA1E26"/>
    <w:rsid w:val="00FA2002"/>
    <w:rsid w:val="00FA2127"/>
    <w:rsid w:val="00FA21AE"/>
    <w:rsid w:val="00FA2526"/>
    <w:rsid w:val="00FA2729"/>
    <w:rsid w:val="00FA2AB0"/>
    <w:rsid w:val="00FA2D45"/>
    <w:rsid w:val="00FA2D59"/>
    <w:rsid w:val="00FA3240"/>
    <w:rsid w:val="00FA340E"/>
    <w:rsid w:val="00FA375C"/>
    <w:rsid w:val="00FA3C84"/>
    <w:rsid w:val="00FA4081"/>
    <w:rsid w:val="00FA4512"/>
    <w:rsid w:val="00FA4A21"/>
    <w:rsid w:val="00FA4EDE"/>
    <w:rsid w:val="00FA50E8"/>
    <w:rsid w:val="00FA526F"/>
    <w:rsid w:val="00FA53C1"/>
    <w:rsid w:val="00FA5527"/>
    <w:rsid w:val="00FA55DD"/>
    <w:rsid w:val="00FA5871"/>
    <w:rsid w:val="00FA589E"/>
    <w:rsid w:val="00FA5962"/>
    <w:rsid w:val="00FA598C"/>
    <w:rsid w:val="00FA5995"/>
    <w:rsid w:val="00FA5E5A"/>
    <w:rsid w:val="00FA60C6"/>
    <w:rsid w:val="00FA6225"/>
    <w:rsid w:val="00FA656D"/>
    <w:rsid w:val="00FA6686"/>
    <w:rsid w:val="00FA6A8C"/>
    <w:rsid w:val="00FA6D62"/>
    <w:rsid w:val="00FA70DF"/>
    <w:rsid w:val="00FA7152"/>
    <w:rsid w:val="00FA71E0"/>
    <w:rsid w:val="00FA78BC"/>
    <w:rsid w:val="00FA7A20"/>
    <w:rsid w:val="00FA7AA6"/>
    <w:rsid w:val="00FA7AE3"/>
    <w:rsid w:val="00FA7BBB"/>
    <w:rsid w:val="00FA7C04"/>
    <w:rsid w:val="00FA7C3D"/>
    <w:rsid w:val="00FA7D95"/>
    <w:rsid w:val="00FB0316"/>
    <w:rsid w:val="00FB0391"/>
    <w:rsid w:val="00FB0443"/>
    <w:rsid w:val="00FB0532"/>
    <w:rsid w:val="00FB07A3"/>
    <w:rsid w:val="00FB0A79"/>
    <w:rsid w:val="00FB0D51"/>
    <w:rsid w:val="00FB15D5"/>
    <w:rsid w:val="00FB168B"/>
    <w:rsid w:val="00FB1694"/>
    <w:rsid w:val="00FB18E8"/>
    <w:rsid w:val="00FB19D8"/>
    <w:rsid w:val="00FB1CEE"/>
    <w:rsid w:val="00FB22E5"/>
    <w:rsid w:val="00FB2864"/>
    <w:rsid w:val="00FB289B"/>
    <w:rsid w:val="00FB2C2A"/>
    <w:rsid w:val="00FB2DF3"/>
    <w:rsid w:val="00FB2F94"/>
    <w:rsid w:val="00FB338D"/>
    <w:rsid w:val="00FB34CE"/>
    <w:rsid w:val="00FB3574"/>
    <w:rsid w:val="00FB3CD6"/>
    <w:rsid w:val="00FB3D03"/>
    <w:rsid w:val="00FB3D0B"/>
    <w:rsid w:val="00FB4002"/>
    <w:rsid w:val="00FB4065"/>
    <w:rsid w:val="00FB43F5"/>
    <w:rsid w:val="00FB4760"/>
    <w:rsid w:val="00FB47B5"/>
    <w:rsid w:val="00FB4931"/>
    <w:rsid w:val="00FB4AB0"/>
    <w:rsid w:val="00FB4F15"/>
    <w:rsid w:val="00FB52FD"/>
    <w:rsid w:val="00FB5362"/>
    <w:rsid w:val="00FB5616"/>
    <w:rsid w:val="00FB57A7"/>
    <w:rsid w:val="00FB5A6F"/>
    <w:rsid w:val="00FB5B21"/>
    <w:rsid w:val="00FB5E12"/>
    <w:rsid w:val="00FB601D"/>
    <w:rsid w:val="00FB6102"/>
    <w:rsid w:val="00FB61DE"/>
    <w:rsid w:val="00FB6401"/>
    <w:rsid w:val="00FB68CE"/>
    <w:rsid w:val="00FB6B9D"/>
    <w:rsid w:val="00FB6BE6"/>
    <w:rsid w:val="00FB72CB"/>
    <w:rsid w:val="00FB7401"/>
    <w:rsid w:val="00FB74CE"/>
    <w:rsid w:val="00FB7747"/>
    <w:rsid w:val="00FB77BB"/>
    <w:rsid w:val="00FB7A9C"/>
    <w:rsid w:val="00FB7B28"/>
    <w:rsid w:val="00FC0363"/>
    <w:rsid w:val="00FC04F0"/>
    <w:rsid w:val="00FC08D7"/>
    <w:rsid w:val="00FC0AB4"/>
    <w:rsid w:val="00FC0B9B"/>
    <w:rsid w:val="00FC0C16"/>
    <w:rsid w:val="00FC0E12"/>
    <w:rsid w:val="00FC1162"/>
    <w:rsid w:val="00FC1202"/>
    <w:rsid w:val="00FC12EF"/>
    <w:rsid w:val="00FC15DE"/>
    <w:rsid w:val="00FC1859"/>
    <w:rsid w:val="00FC1C46"/>
    <w:rsid w:val="00FC1D53"/>
    <w:rsid w:val="00FC2075"/>
    <w:rsid w:val="00FC20E9"/>
    <w:rsid w:val="00FC21B6"/>
    <w:rsid w:val="00FC22FE"/>
    <w:rsid w:val="00FC23FA"/>
    <w:rsid w:val="00FC241F"/>
    <w:rsid w:val="00FC2600"/>
    <w:rsid w:val="00FC26AA"/>
    <w:rsid w:val="00FC2742"/>
    <w:rsid w:val="00FC280A"/>
    <w:rsid w:val="00FC2A1C"/>
    <w:rsid w:val="00FC2D85"/>
    <w:rsid w:val="00FC2DEB"/>
    <w:rsid w:val="00FC312F"/>
    <w:rsid w:val="00FC31FA"/>
    <w:rsid w:val="00FC32CF"/>
    <w:rsid w:val="00FC330F"/>
    <w:rsid w:val="00FC34E4"/>
    <w:rsid w:val="00FC37F0"/>
    <w:rsid w:val="00FC3AD2"/>
    <w:rsid w:val="00FC3BBC"/>
    <w:rsid w:val="00FC3BFB"/>
    <w:rsid w:val="00FC3EEB"/>
    <w:rsid w:val="00FC4278"/>
    <w:rsid w:val="00FC4423"/>
    <w:rsid w:val="00FC46AF"/>
    <w:rsid w:val="00FC47D1"/>
    <w:rsid w:val="00FC4823"/>
    <w:rsid w:val="00FC4B22"/>
    <w:rsid w:val="00FC4CA4"/>
    <w:rsid w:val="00FC4FA4"/>
    <w:rsid w:val="00FC545C"/>
    <w:rsid w:val="00FC553E"/>
    <w:rsid w:val="00FC556B"/>
    <w:rsid w:val="00FC58BB"/>
    <w:rsid w:val="00FC5EE6"/>
    <w:rsid w:val="00FC61FE"/>
    <w:rsid w:val="00FC63CD"/>
    <w:rsid w:val="00FC645D"/>
    <w:rsid w:val="00FC654F"/>
    <w:rsid w:val="00FC65A0"/>
    <w:rsid w:val="00FC6B41"/>
    <w:rsid w:val="00FC6C0E"/>
    <w:rsid w:val="00FC7187"/>
    <w:rsid w:val="00FC7308"/>
    <w:rsid w:val="00FC748F"/>
    <w:rsid w:val="00FC7F93"/>
    <w:rsid w:val="00FD003E"/>
    <w:rsid w:val="00FD0415"/>
    <w:rsid w:val="00FD0A0E"/>
    <w:rsid w:val="00FD0D7E"/>
    <w:rsid w:val="00FD10D2"/>
    <w:rsid w:val="00FD111E"/>
    <w:rsid w:val="00FD14E4"/>
    <w:rsid w:val="00FD18D5"/>
    <w:rsid w:val="00FD197D"/>
    <w:rsid w:val="00FD21DD"/>
    <w:rsid w:val="00FD2524"/>
    <w:rsid w:val="00FD2804"/>
    <w:rsid w:val="00FD282A"/>
    <w:rsid w:val="00FD2A71"/>
    <w:rsid w:val="00FD2B66"/>
    <w:rsid w:val="00FD3149"/>
    <w:rsid w:val="00FD3905"/>
    <w:rsid w:val="00FD3C15"/>
    <w:rsid w:val="00FD4620"/>
    <w:rsid w:val="00FD48FE"/>
    <w:rsid w:val="00FD49E0"/>
    <w:rsid w:val="00FD4B33"/>
    <w:rsid w:val="00FD4CC0"/>
    <w:rsid w:val="00FD4D83"/>
    <w:rsid w:val="00FD4FA5"/>
    <w:rsid w:val="00FD53A5"/>
    <w:rsid w:val="00FD53A6"/>
    <w:rsid w:val="00FD5465"/>
    <w:rsid w:val="00FD5B93"/>
    <w:rsid w:val="00FD5BF5"/>
    <w:rsid w:val="00FD5DD4"/>
    <w:rsid w:val="00FD5EB1"/>
    <w:rsid w:val="00FD626D"/>
    <w:rsid w:val="00FD6318"/>
    <w:rsid w:val="00FD6789"/>
    <w:rsid w:val="00FD6A3D"/>
    <w:rsid w:val="00FD6CF0"/>
    <w:rsid w:val="00FD6F9D"/>
    <w:rsid w:val="00FD7001"/>
    <w:rsid w:val="00FD7240"/>
    <w:rsid w:val="00FD72D9"/>
    <w:rsid w:val="00FD731A"/>
    <w:rsid w:val="00FD73AE"/>
    <w:rsid w:val="00FD794E"/>
    <w:rsid w:val="00FD7DF1"/>
    <w:rsid w:val="00FD7F6A"/>
    <w:rsid w:val="00FE04B6"/>
    <w:rsid w:val="00FE0548"/>
    <w:rsid w:val="00FE05E5"/>
    <w:rsid w:val="00FE0657"/>
    <w:rsid w:val="00FE0C87"/>
    <w:rsid w:val="00FE1D18"/>
    <w:rsid w:val="00FE1E95"/>
    <w:rsid w:val="00FE20AB"/>
    <w:rsid w:val="00FE22FE"/>
    <w:rsid w:val="00FE26FE"/>
    <w:rsid w:val="00FE2A82"/>
    <w:rsid w:val="00FE2AAD"/>
    <w:rsid w:val="00FE2B27"/>
    <w:rsid w:val="00FE2B7B"/>
    <w:rsid w:val="00FE2DE0"/>
    <w:rsid w:val="00FE3100"/>
    <w:rsid w:val="00FE3329"/>
    <w:rsid w:val="00FE3439"/>
    <w:rsid w:val="00FE3768"/>
    <w:rsid w:val="00FE37A4"/>
    <w:rsid w:val="00FE3847"/>
    <w:rsid w:val="00FE3AFC"/>
    <w:rsid w:val="00FE431A"/>
    <w:rsid w:val="00FE431E"/>
    <w:rsid w:val="00FE45D2"/>
    <w:rsid w:val="00FE4AD0"/>
    <w:rsid w:val="00FE4B47"/>
    <w:rsid w:val="00FE4EB7"/>
    <w:rsid w:val="00FE5172"/>
    <w:rsid w:val="00FE51F9"/>
    <w:rsid w:val="00FE5410"/>
    <w:rsid w:val="00FE54D7"/>
    <w:rsid w:val="00FE5538"/>
    <w:rsid w:val="00FE5977"/>
    <w:rsid w:val="00FE5CD5"/>
    <w:rsid w:val="00FE5E36"/>
    <w:rsid w:val="00FE61A2"/>
    <w:rsid w:val="00FE627C"/>
    <w:rsid w:val="00FE64AF"/>
    <w:rsid w:val="00FE6521"/>
    <w:rsid w:val="00FE65E7"/>
    <w:rsid w:val="00FE65FA"/>
    <w:rsid w:val="00FE678B"/>
    <w:rsid w:val="00FE6DEC"/>
    <w:rsid w:val="00FE74E2"/>
    <w:rsid w:val="00FE74FC"/>
    <w:rsid w:val="00FE761D"/>
    <w:rsid w:val="00FE76FA"/>
    <w:rsid w:val="00FE7A02"/>
    <w:rsid w:val="00FE7C3E"/>
    <w:rsid w:val="00FE7CCB"/>
    <w:rsid w:val="00FE7DD6"/>
    <w:rsid w:val="00FE7F00"/>
    <w:rsid w:val="00FE7FD1"/>
    <w:rsid w:val="00FF01C5"/>
    <w:rsid w:val="00FF0224"/>
    <w:rsid w:val="00FF030A"/>
    <w:rsid w:val="00FF0502"/>
    <w:rsid w:val="00FF054D"/>
    <w:rsid w:val="00FF061D"/>
    <w:rsid w:val="00FF0937"/>
    <w:rsid w:val="00FF0971"/>
    <w:rsid w:val="00FF0BBB"/>
    <w:rsid w:val="00FF0D53"/>
    <w:rsid w:val="00FF110B"/>
    <w:rsid w:val="00FF1455"/>
    <w:rsid w:val="00FF14C1"/>
    <w:rsid w:val="00FF1716"/>
    <w:rsid w:val="00FF1862"/>
    <w:rsid w:val="00FF1CD4"/>
    <w:rsid w:val="00FF2077"/>
    <w:rsid w:val="00FF23F5"/>
    <w:rsid w:val="00FF2926"/>
    <w:rsid w:val="00FF2A88"/>
    <w:rsid w:val="00FF310E"/>
    <w:rsid w:val="00FF37C5"/>
    <w:rsid w:val="00FF3803"/>
    <w:rsid w:val="00FF3A12"/>
    <w:rsid w:val="00FF3CFC"/>
    <w:rsid w:val="00FF43AF"/>
    <w:rsid w:val="00FF48E0"/>
    <w:rsid w:val="00FF4D22"/>
    <w:rsid w:val="00FF4FA5"/>
    <w:rsid w:val="00FF4FCD"/>
    <w:rsid w:val="00FF5026"/>
    <w:rsid w:val="00FF5173"/>
    <w:rsid w:val="00FF51D0"/>
    <w:rsid w:val="00FF52CC"/>
    <w:rsid w:val="00FF52E3"/>
    <w:rsid w:val="00FF5970"/>
    <w:rsid w:val="00FF5EEF"/>
    <w:rsid w:val="00FF5EFE"/>
    <w:rsid w:val="00FF5FB5"/>
    <w:rsid w:val="00FF6045"/>
    <w:rsid w:val="00FF609A"/>
    <w:rsid w:val="00FF609D"/>
    <w:rsid w:val="00FF6203"/>
    <w:rsid w:val="00FF6A04"/>
    <w:rsid w:val="00FF6CF6"/>
    <w:rsid w:val="00FF6EDE"/>
    <w:rsid w:val="00FF6EE3"/>
    <w:rsid w:val="00FF6FAC"/>
    <w:rsid w:val="00FF707C"/>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4FF0898"/>
  <w15:chartTrackingRefBased/>
  <w15:docId w15:val="{643BE982-8652-B24E-9A3A-AC0F64216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index 1" w:uiPriority="99"/>
    <w:lsdException w:name="annotation text" w:uiPriority="99"/>
    <w:lsdException w:name="footer" w:uiPriority="99"/>
    <w:lsdException w:name="index heading" w:uiPriority="99"/>
    <w:lsdException w:name="caption" w:qFormat="1"/>
    <w:lsdException w:name="table of figures" w:uiPriority="99"/>
    <w:lsdException w:name="annotation reference"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256A"/>
    <w:rPr>
      <w:rFonts w:asciiTheme="minorHAnsi" w:eastAsiaTheme="minorHAnsi" w:hAnsiTheme="minorHAnsi" w:cstheme="minorBidi"/>
      <w:sz w:val="24"/>
      <w:szCs w:val="24"/>
    </w:rPr>
  </w:style>
  <w:style w:type="paragraph" w:styleId="Heading1">
    <w:name w:val="heading 1"/>
    <w:next w:val="Normal"/>
    <w:link w:val="Heading1Char1"/>
    <w:qFormat/>
    <w:rsid w:val="00A86567"/>
    <w:pPr>
      <w:keepNext/>
      <w:keepLines/>
      <w:numPr>
        <w:numId w:val="3"/>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rsid w:val="0099256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9256A"/>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3GPPAgreements"/>
    <w:link w:val="TOC2Char"/>
    <w:semiHidden/>
    <w:rsid w:val="00A63872"/>
    <w:pPr>
      <w:spacing w:before="0"/>
      <w:ind w:left="851" w:hanging="851"/>
    </w:pPr>
    <w:rPr>
      <w:sz w:val="20"/>
    </w:rPr>
  </w:style>
  <w:style w:type="paragraph" w:styleId="Index2">
    <w:name w:val="index 2"/>
    <w:basedOn w:val="Index1"/>
    <w:semiHidden/>
    <w:rsid w:val="00A63872"/>
    <w:pPr>
      <w:ind w:left="400"/>
    </w:pPr>
  </w:style>
  <w:style w:type="paragraph" w:styleId="Index1">
    <w:name w:val="index 1"/>
    <w:basedOn w:val="Normal"/>
    <w:uiPriority w:val="99"/>
    <w:semiHidden/>
    <w:rsid w:val="00A63872"/>
    <w:pPr>
      <w:ind w:left="200" w:hanging="200"/>
    </w:pPr>
    <w:rPr>
      <w:rFonts w:ascii="Calibri" w:hAnsi="Calibri" w:cs="Calibri"/>
    </w:r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link w:val="NOChar"/>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style>
  <w:style w:type="paragraph" w:customStyle="1" w:styleId="EW">
    <w:name w:val="EW"/>
    <w:basedOn w:val="EX"/>
    <w:rsid w:val="00A63872"/>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qFormat/>
    <w:rsid w:val="00A63872"/>
  </w:style>
  <w:style w:type="paragraph" w:customStyle="1" w:styleId="B2">
    <w:name w:val="B2"/>
    <w:basedOn w:val="List2"/>
    <w:rsid w:val="00A63872"/>
  </w:style>
  <w:style w:type="paragraph" w:customStyle="1" w:styleId="B30">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pPr>
      <w:spacing w:after="0"/>
      <w:jc w:val="center"/>
    </w:pPr>
    <w:rPr>
      <w:sz w:val="20"/>
    </w:rPr>
  </w:style>
  <w:style w:type="paragraph" w:styleId="Caption">
    <w:name w:val="caption"/>
    <w:aliases w:val="cap,3GPP Caption Table,Caption Char1 Char,cap Char Char1,Caption Char Char1 Char,cap Char2,Ca"/>
    <w:basedOn w:val="Normal"/>
    <w:next w:val="Normal"/>
    <w:link w:val="CaptionChar"/>
    <w:qFormat/>
    <w:pPr>
      <w:spacing w:before="120"/>
    </w:pPr>
    <w:rPr>
      <w:b/>
      <w:bCs/>
    </w:rPr>
  </w:style>
  <w:style w:type="paragraph" w:customStyle="1" w:styleId="bodyCharCharChar">
    <w:name w:val="body Char Char Char"/>
    <w:basedOn w:val="Normal"/>
    <w:pPr>
      <w:tabs>
        <w:tab w:val="left" w:pos="2160"/>
      </w:tabs>
      <w:spacing w:before="120" w:line="280" w:lineRule="atLeast"/>
      <w:jc w:val="both"/>
    </w:pPr>
    <w:rPr>
      <w:rFonts w:ascii="New York" w:hAnsi="New York"/>
    </w:rPr>
  </w:style>
  <w:style w:type="paragraph" w:styleId="BodyText">
    <w:name w:val="Body Text"/>
    <w:aliases w:val="bt"/>
    <w:basedOn w:val="Normal"/>
    <w:pPr>
      <w:jc w:val="both"/>
    </w:pPr>
    <w:rPr>
      <w:rFonts w:ascii="Times" w:hAnsi="Times"/>
    </w:rPr>
  </w:style>
  <w:style w:type="paragraph" w:styleId="BodyText2">
    <w:name w:val="Body Text 2"/>
    <w:basedOn w:val="Normal"/>
    <w:pPr>
      <w:tabs>
        <w:tab w:val="left" w:pos="1985"/>
      </w:tabs>
      <w:jc w:val="both"/>
    </w:pPr>
    <w:rPr>
      <w:rFonts w:ascii="Arial" w:hAnsi="Arial"/>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line="280" w:lineRule="atLeast"/>
      <w:jc w:val="both"/>
    </w:pPr>
    <w:rPr>
      <w:rFonts w:ascii="New York" w:hAnsi="New York"/>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A86567"/>
    <w:rPr>
      <w:rFonts w:ascii="Arial" w:hAnsi="Arial"/>
      <w:sz w:val="36"/>
      <w:lang w:val="en-GB"/>
    </w:rPr>
  </w:style>
  <w:style w:type="character" w:customStyle="1" w:styleId="Heading2Char">
    <w:name w:val="Heading 2 Char"/>
    <w:link w:val="Heading2"/>
    <w:rsid w:val="00184F51"/>
    <w:rPr>
      <w:rFonts w:ascii="Arial" w:hAnsi="Arial"/>
      <w:sz w:val="32"/>
      <w:lang w:val="en-GB"/>
    </w:rPr>
  </w:style>
  <w:style w:type="character" w:customStyle="1" w:styleId="Heading3Char">
    <w:name w:val="Heading 3 Char"/>
    <w:link w:val="Heading3"/>
    <w:rsid w:val="00184F51"/>
    <w:rPr>
      <w:rFonts w:ascii="Arial" w:hAnsi="Arial"/>
      <w:sz w:val="28"/>
      <w:lang w:val="en-GB"/>
    </w:rPr>
  </w:style>
  <w:style w:type="character" w:customStyle="1" w:styleId="Heading4Char">
    <w:name w:val="Heading 4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 ??,?????,????,Lista1,列出段落,リスト段落,列出段落1,中等深浅网格 1 - 着色 21"/>
    <w:basedOn w:val="Normal"/>
    <w:link w:val="ListParagraphChar"/>
    <w:uiPriority w:val="34"/>
    <w:qFormat/>
    <w:rsid w:val="00F25EB4"/>
    <w:pPr>
      <w:ind w:left="720"/>
    </w:pPr>
    <w:rPr>
      <w:rFonts w:ascii="Calibri" w:eastAsia="Calibri" w:hAnsi="Calibri"/>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spacing w:before="100" w:beforeAutospacing="1" w:after="100" w:afterAutospacing="1"/>
    </w:p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Caption Char1 Char Char,cap Char Char1 Char,Caption Char Char1 Char Char,cap Char2 Char,Ca Char"/>
    <w:link w:val="Caption"/>
    <w:rsid w:val="00805A48"/>
    <w:rPr>
      <w:rFonts w:ascii="Times New Roman" w:hAnsi="Times New Roman"/>
      <w:b/>
      <w:bCs/>
      <w:lang w:val="en-GB"/>
    </w:rPr>
  </w:style>
  <w:style w:type="paragraph" w:customStyle="1" w:styleId="3GPPNormalText">
    <w:name w:val="3GPP Normal Text"/>
    <w:basedOn w:val="BodyText"/>
    <w:link w:val="3GPPNormalTextChar"/>
    <w:autoRedefine/>
    <w:rsid w:val="0017661D"/>
    <w:pPr>
      <w:spacing w:before="120"/>
    </w:pPr>
    <w:rPr>
      <w:rFonts w:ascii="Times New Roman" w:eastAsia="MS Mincho" w:hAnsi="Times New Roman"/>
    </w:rPr>
  </w:style>
  <w:style w:type="character" w:customStyle="1" w:styleId="3GPPNormalTextChar">
    <w:name w:val="3GPP Normal Text Char"/>
    <w:link w:val="3GPPNormalText"/>
    <w:rsid w:val="0017661D"/>
    <w:rPr>
      <w:rFonts w:ascii="Times New Roman" w:eastAsia="MS Mincho" w:hAnsi="Times New Roman" w:cstheme="minorBidi"/>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rPr>
      <w:rFonts w:ascii="Times" w:eastAsia="Batang" w:hAnsi="Times"/>
    </w:rPr>
  </w:style>
  <w:style w:type="character" w:customStyle="1" w:styleId="TextChar">
    <w:name w:val="Text Char"/>
    <w:link w:val="Text0"/>
    <w:rsid w:val="00EB177A"/>
    <w:rPr>
      <w:rFonts w:ascii="Times" w:eastAsia="Batang" w:hAnsi="Times" w:cstheme="minorBidi"/>
      <w:sz w:val="22"/>
      <w:szCs w:val="24"/>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4"/>
      </w:numPr>
      <w:tabs>
        <w:tab w:val="num" w:pos="1209"/>
      </w:tabs>
      <w:ind w:left="1209"/>
    </w:pPr>
    <w:rPr>
      <w:rFonts w:eastAsia="MS Mincho"/>
      <w:lang w:eastAsia="en-GB"/>
    </w:rPr>
  </w:style>
  <w:style w:type="character" w:styleId="Emphasis">
    <w:name w:val="Emphasis"/>
    <w:qFormat/>
    <w:rsid w:val="00034E3E"/>
    <w:rPr>
      <w:i/>
      <w:iCs/>
    </w:rPr>
  </w:style>
  <w:style w:type="paragraph" w:customStyle="1" w:styleId="LGTdoc">
    <w:name w:val="LGTdoc_본문"/>
    <w:basedOn w:val="Normal"/>
    <w:rsid w:val="007B0623"/>
    <w:pPr>
      <w:widowControl w:val="0"/>
      <w:snapToGrid w:val="0"/>
      <w:spacing w:line="264" w:lineRule="auto"/>
      <w:jc w:val="both"/>
    </w:pPr>
    <w:rPr>
      <w:rFonts w:eastAsia="Batang"/>
      <w:kern w:val="2"/>
      <w:lang w:eastAsia="ko-KR"/>
    </w:rPr>
  </w:style>
  <w:style w:type="paragraph" w:customStyle="1" w:styleId="3GPPProposal">
    <w:name w:val="3GPP Proposal"/>
    <w:basedOn w:val="3GPPNormalText"/>
    <w:link w:val="3GPPProposalChar"/>
    <w:autoRedefine/>
    <w:rsid w:val="005434E6"/>
    <w:pPr>
      <w:keepNext/>
      <w:keepLines/>
      <w:contextualSpacing/>
      <w:jc w:val="left"/>
    </w:pPr>
    <w:rPr>
      <w:b/>
    </w:rPr>
  </w:style>
  <w:style w:type="numbering" w:customStyle="1" w:styleId="3GPPListofBullets">
    <w:name w:val="3GPP List of Bullets"/>
    <w:rsid w:val="00311336"/>
    <w:pPr>
      <w:numPr>
        <w:numId w:val="5"/>
      </w:numPr>
    </w:pPr>
  </w:style>
  <w:style w:type="character" w:customStyle="1" w:styleId="3GPPProposalChar">
    <w:name w:val="3GPP Proposal Char"/>
    <w:link w:val="3GPPProposal"/>
    <w:rsid w:val="005434E6"/>
    <w:rPr>
      <w:rFonts w:ascii="Times New Roman" w:eastAsia="MS Mincho" w:hAnsi="Times New Roman"/>
      <w:b/>
      <w:sz w:val="22"/>
      <w:szCs w:val="24"/>
    </w:rPr>
  </w:style>
  <w:style w:type="character" w:customStyle="1" w:styleId="ListParagraphChar">
    <w:name w:val="List Paragraph Char"/>
    <w:aliases w:val="- Bullets Char,?? ?? Char,????? Char,???? Char,Lista1 Char,列出段落 Char,リスト段落 Char,列出段落1 Char,中等深浅网格 1 - 着色 21 Char"/>
    <w:link w:val="ListParagraph"/>
    <w:uiPriority w:val="34"/>
    <w:qFormat/>
    <w:locked/>
    <w:rsid w:val="00EC10C0"/>
    <w:rPr>
      <w:rFonts w:ascii="Calibri" w:eastAsia="Calibri" w:hAnsi="Calibri" w:cstheme="minorBidi"/>
      <w:sz w:val="22"/>
      <w:szCs w:val="22"/>
    </w:rPr>
  </w:style>
  <w:style w:type="character" w:customStyle="1" w:styleId="fontstyle01">
    <w:name w:val="fontstyle01"/>
    <w:rsid w:val="000D72E4"/>
    <w:rPr>
      <w:rFonts w:ascii="NimbusRomNo9L-Regu" w:hAnsi="NimbusRomNo9L-Regu" w:hint="default"/>
      <w:b w:val="0"/>
      <w:bCs w:val="0"/>
      <w:i w:val="0"/>
      <w:iCs w:val="0"/>
      <w:color w:val="000000"/>
      <w:sz w:val="22"/>
      <w:szCs w:val="22"/>
    </w:rPr>
  </w:style>
  <w:style w:type="character" w:customStyle="1" w:styleId="fontstyle21">
    <w:name w:val="fontstyle21"/>
    <w:rsid w:val="000D72E4"/>
    <w:rPr>
      <w:rFonts w:ascii="CMMI10" w:hAnsi="CMMI10" w:hint="default"/>
      <w:b w:val="0"/>
      <w:bCs w:val="0"/>
      <w:i/>
      <w:iCs/>
      <w:color w:val="000000"/>
      <w:sz w:val="16"/>
      <w:szCs w:val="16"/>
    </w:rPr>
  </w:style>
  <w:style w:type="character" w:customStyle="1" w:styleId="fontstyle31">
    <w:name w:val="fontstyle31"/>
    <w:rsid w:val="000D72E4"/>
    <w:rPr>
      <w:rFonts w:ascii="CMSY10" w:hAnsi="CMSY10" w:hint="default"/>
      <w:b w:val="0"/>
      <w:bCs w:val="0"/>
      <w:i/>
      <w:iCs/>
      <w:color w:val="000000"/>
      <w:sz w:val="20"/>
      <w:szCs w:val="20"/>
    </w:rPr>
  </w:style>
  <w:style w:type="character" w:customStyle="1" w:styleId="fontstyle41">
    <w:name w:val="fontstyle41"/>
    <w:rsid w:val="000D72E4"/>
    <w:rPr>
      <w:rFonts w:ascii="CMR10" w:hAnsi="CMR10" w:hint="default"/>
      <w:b w:val="0"/>
      <w:bCs w:val="0"/>
      <w:i w:val="0"/>
      <w:iCs w:val="0"/>
      <w:color w:val="000000"/>
      <w:sz w:val="20"/>
      <w:szCs w:val="20"/>
    </w:rPr>
  </w:style>
  <w:style w:type="character" w:customStyle="1" w:styleId="fontstyle51">
    <w:name w:val="fontstyle51"/>
    <w:rsid w:val="000D72E4"/>
    <w:rPr>
      <w:rFonts w:ascii="NimbusRomNo9L-Regu" w:hAnsi="NimbusRomNo9L-Regu" w:hint="default"/>
      <w:b w:val="0"/>
      <w:bCs w:val="0"/>
      <w:i w:val="0"/>
      <w:iCs w:val="0"/>
      <w:color w:val="000000"/>
      <w:sz w:val="20"/>
      <w:szCs w:val="20"/>
    </w:rPr>
  </w:style>
  <w:style w:type="character" w:customStyle="1" w:styleId="TALChar">
    <w:name w:val="TAL Char"/>
    <w:rsid w:val="00B12E5E"/>
    <w:rPr>
      <w:rFonts w:ascii="Arial" w:hAnsi="Arial"/>
      <w:sz w:val="18"/>
      <w:lang w:eastAsia="en-US"/>
    </w:rPr>
  </w:style>
  <w:style w:type="paragraph" w:customStyle="1" w:styleId="Tabletext">
    <w:name w:val="Table_text"/>
    <w:basedOn w:val="Normal"/>
    <w:rsid w:val="00B12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style>
  <w:style w:type="character" w:customStyle="1" w:styleId="FootnoteTextChar">
    <w:name w:val="Footnote Text Char"/>
    <w:link w:val="FootnoteText"/>
    <w:semiHidden/>
    <w:locked/>
    <w:rsid w:val="00C652A1"/>
    <w:rPr>
      <w:rFonts w:ascii="Times New Roman" w:hAnsi="Times New Roman"/>
      <w:sz w:val="16"/>
      <w:lang w:val="en-GB"/>
    </w:rPr>
  </w:style>
  <w:style w:type="character" w:customStyle="1" w:styleId="B1Char">
    <w:name w:val="B1 Char"/>
    <w:link w:val="B1"/>
    <w:rsid w:val="001A2021"/>
    <w:rPr>
      <w:rFonts w:ascii="Times New Roman" w:hAnsi="Times New Roman"/>
      <w:lang w:val="en-GB"/>
    </w:rPr>
  </w:style>
  <w:style w:type="character" w:customStyle="1" w:styleId="NOChar">
    <w:name w:val="NO Char"/>
    <w:link w:val="NO"/>
    <w:rsid w:val="003701FC"/>
    <w:rPr>
      <w:rFonts w:ascii="Times New Roman" w:hAnsi="Times New Roman"/>
      <w:lang w:val="en-GB"/>
    </w:rPr>
  </w:style>
  <w:style w:type="paragraph" w:customStyle="1" w:styleId="B3">
    <w:name w:val="B3+"/>
    <w:basedOn w:val="B30"/>
    <w:rsid w:val="00992294"/>
    <w:pPr>
      <w:numPr>
        <w:numId w:val="6"/>
      </w:numPr>
      <w:tabs>
        <w:tab w:val="left" w:pos="1134"/>
      </w:tabs>
      <w:spacing w:after="180"/>
    </w:pPr>
    <w:rPr>
      <w:rFonts w:eastAsia="Times New Roman"/>
    </w:rPr>
  </w:style>
  <w:style w:type="paragraph" w:customStyle="1" w:styleId="3GPPText">
    <w:name w:val="3GPP Text"/>
    <w:basedOn w:val="Normal"/>
    <w:link w:val="3GPPTextChar"/>
    <w:qFormat/>
    <w:rsid w:val="0017661D"/>
    <w:pPr>
      <w:spacing w:before="120"/>
      <w:jc w:val="both"/>
    </w:pPr>
  </w:style>
  <w:style w:type="paragraph" w:customStyle="1" w:styleId="3GPPH1">
    <w:name w:val="3GPP H1"/>
    <w:basedOn w:val="Heading1"/>
    <w:next w:val="3GPPText"/>
    <w:link w:val="3GPPH1Char"/>
    <w:qFormat/>
    <w:rsid w:val="0017661D"/>
    <w:pPr>
      <w:tabs>
        <w:tab w:val="clear" w:pos="432"/>
        <w:tab w:val="left" w:pos="425"/>
      </w:tabs>
      <w:ind w:left="425" w:hanging="425"/>
    </w:pPr>
  </w:style>
  <w:style w:type="character" w:customStyle="1" w:styleId="3GPPTextChar">
    <w:name w:val="3GPP Text Char"/>
    <w:link w:val="3GPPText"/>
    <w:rsid w:val="0017661D"/>
    <w:rPr>
      <w:rFonts w:asciiTheme="minorHAnsi" w:eastAsiaTheme="minorHAnsi" w:hAnsiTheme="minorHAnsi" w:cstheme="minorBidi"/>
      <w:sz w:val="22"/>
      <w:szCs w:val="22"/>
    </w:rPr>
  </w:style>
  <w:style w:type="paragraph" w:customStyle="1" w:styleId="3GPPH2">
    <w:name w:val="3GPP H2"/>
    <w:basedOn w:val="Heading2"/>
    <w:next w:val="3GPPText"/>
    <w:link w:val="3GPPH2Char"/>
    <w:qFormat/>
    <w:rsid w:val="0017661D"/>
    <w:pPr>
      <w:tabs>
        <w:tab w:val="clear" w:pos="576"/>
        <w:tab w:val="left" w:pos="567"/>
      </w:tabs>
      <w:spacing w:before="120"/>
      <w:ind w:left="567" w:hanging="567"/>
    </w:pPr>
  </w:style>
  <w:style w:type="character" w:customStyle="1" w:styleId="3GPPH1Char">
    <w:name w:val="3GPP H1 Char"/>
    <w:link w:val="3GPPH1"/>
    <w:rsid w:val="0017661D"/>
    <w:rPr>
      <w:rFonts w:ascii="Arial" w:hAnsi="Arial"/>
      <w:sz w:val="36"/>
      <w:lang w:val="en-GB"/>
    </w:rPr>
  </w:style>
  <w:style w:type="paragraph" w:customStyle="1" w:styleId="3GPPH3">
    <w:name w:val="3GPP H3"/>
    <w:basedOn w:val="Heading3"/>
    <w:next w:val="3GPPText"/>
    <w:link w:val="3GPPH3Char"/>
    <w:qFormat/>
    <w:rsid w:val="0017661D"/>
  </w:style>
  <w:style w:type="character" w:customStyle="1" w:styleId="3GPPH2Char">
    <w:name w:val="3GPP H2 Char"/>
    <w:link w:val="3GPPH2"/>
    <w:rsid w:val="0017661D"/>
    <w:rPr>
      <w:rFonts w:ascii="Arial" w:hAnsi="Arial"/>
      <w:sz w:val="32"/>
      <w:lang w:val="en-GB"/>
    </w:rPr>
  </w:style>
  <w:style w:type="numbering" w:customStyle="1" w:styleId="3GPPBullets">
    <w:name w:val="3GPP Bullets"/>
    <w:basedOn w:val="NoList"/>
    <w:uiPriority w:val="99"/>
    <w:rsid w:val="005434E6"/>
    <w:pPr>
      <w:numPr>
        <w:numId w:val="7"/>
      </w:numPr>
    </w:pPr>
  </w:style>
  <w:style w:type="character" w:customStyle="1" w:styleId="3GPPH3Char">
    <w:name w:val="3GPP H3 Char"/>
    <w:link w:val="3GPPH3"/>
    <w:rsid w:val="0017661D"/>
    <w:rPr>
      <w:rFonts w:ascii="Arial" w:hAnsi="Arial"/>
      <w:sz w:val="28"/>
      <w:lang w:val="en-GB"/>
    </w:rPr>
  </w:style>
  <w:style w:type="numbering" w:customStyle="1" w:styleId="3GPPList">
    <w:name w:val="3GPP List"/>
    <w:basedOn w:val="NoList"/>
    <w:uiPriority w:val="99"/>
    <w:rsid w:val="006D1543"/>
    <w:pPr>
      <w:numPr>
        <w:numId w:val="8"/>
      </w:numPr>
    </w:pPr>
  </w:style>
  <w:style w:type="paragraph" w:customStyle="1" w:styleId="3GPPAgreements">
    <w:name w:val="3GPP Agreements"/>
    <w:basedOn w:val="Normal"/>
    <w:link w:val="3GPPAgreementsChar"/>
    <w:qFormat/>
    <w:rsid w:val="00AE7912"/>
    <w:pPr>
      <w:numPr>
        <w:numId w:val="9"/>
      </w:numPr>
      <w:spacing w:before="60" w:after="60"/>
      <w:jc w:val="both"/>
    </w:pPr>
    <w:rPr>
      <w:lang w:eastAsia="zh-CN"/>
    </w:rPr>
  </w:style>
  <w:style w:type="paragraph" w:styleId="TableofFigures">
    <w:name w:val="table of figures"/>
    <w:basedOn w:val="Normal"/>
    <w:next w:val="Normal"/>
    <w:uiPriority w:val="99"/>
    <w:rsid w:val="00830431"/>
    <w:pPr>
      <w:ind w:left="400" w:hanging="400"/>
    </w:pPr>
    <w:rPr>
      <w:rFonts w:ascii="Calibri" w:hAnsi="Calibri" w:cs="Calibri"/>
      <w:b/>
      <w:bCs/>
    </w:rPr>
  </w:style>
  <w:style w:type="character" w:customStyle="1" w:styleId="3GPPAgreementsChar">
    <w:name w:val="3GPP Agreements Char"/>
    <w:link w:val="3GPPAgreements"/>
    <w:rsid w:val="00AE7912"/>
    <w:rPr>
      <w:rFonts w:asciiTheme="minorHAnsi" w:eastAsiaTheme="minorHAnsi" w:hAnsiTheme="minorHAnsi" w:cstheme="minorBidi"/>
      <w:sz w:val="22"/>
      <w:szCs w:val="22"/>
      <w:lang w:eastAsia="zh-CN"/>
    </w:rPr>
  </w:style>
  <w:style w:type="paragraph" w:styleId="Index3">
    <w:name w:val="index 3"/>
    <w:basedOn w:val="Normal"/>
    <w:next w:val="Normal"/>
    <w:autoRedefine/>
    <w:rsid w:val="00CA2848"/>
    <w:pPr>
      <w:ind w:left="600" w:hanging="200"/>
    </w:pPr>
    <w:rPr>
      <w:rFonts w:ascii="Calibri" w:hAnsi="Calibri" w:cs="Calibri"/>
    </w:rPr>
  </w:style>
  <w:style w:type="paragraph" w:styleId="Index4">
    <w:name w:val="index 4"/>
    <w:basedOn w:val="Normal"/>
    <w:next w:val="Normal"/>
    <w:autoRedefine/>
    <w:rsid w:val="00CA2848"/>
    <w:pPr>
      <w:ind w:left="800" w:hanging="200"/>
    </w:pPr>
    <w:rPr>
      <w:rFonts w:ascii="Calibri" w:hAnsi="Calibri" w:cs="Calibri"/>
    </w:rPr>
  </w:style>
  <w:style w:type="paragraph" w:styleId="Index5">
    <w:name w:val="index 5"/>
    <w:basedOn w:val="Normal"/>
    <w:next w:val="Normal"/>
    <w:autoRedefine/>
    <w:rsid w:val="00CA2848"/>
    <w:pPr>
      <w:ind w:left="1000" w:hanging="200"/>
    </w:pPr>
    <w:rPr>
      <w:rFonts w:ascii="Calibri" w:hAnsi="Calibri" w:cs="Calibri"/>
    </w:rPr>
  </w:style>
  <w:style w:type="paragraph" w:styleId="Index6">
    <w:name w:val="index 6"/>
    <w:basedOn w:val="Normal"/>
    <w:next w:val="Normal"/>
    <w:autoRedefine/>
    <w:rsid w:val="00CA2848"/>
    <w:pPr>
      <w:ind w:left="1200" w:hanging="200"/>
    </w:pPr>
    <w:rPr>
      <w:rFonts w:ascii="Calibri" w:hAnsi="Calibri" w:cs="Calibri"/>
    </w:rPr>
  </w:style>
  <w:style w:type="paragraph" w:styleId="Index7">
    <w:name w:val="index 7"/>
    <w:basedOn w:val="Normal"/>
    <w:next w:val="Normal"/>
    <w:autoRedefine/>
    <w:rsid w:val="00CA2848"/>
    <w:pPr>
      <w:ind w:left="1400" w:hanging="200"/>
    </w:pPr>
    <w:rPr>
      <w:rFonts w:ascii="Calibri" w:hAnsi="Calibri" w:cs="Calibri"/>
    </w:rPr>
  </w:style>
  <w:style w:type="paragraph" w:styleId="Index8">
    <w:name w:val="index 8"/>
    <w:basedOn w:val="Normal"/>
    <w:next w:val="Normal"/>
    <w:autoRedefine/>
    <w:rsid w:val="00CA2848"/>
    <w:pPr>
      <w:ind w:left="1600" w:hanging="200"/>
    </w:pPr>
    <w:rPr>
      <w:rFonts w:ascii="Calibri" w:hAnsi="Calibri" w:cs="Calibri"/>
    </w:rPr>
  </w:style>
  <w:style w:type="paragraph" w:styleId="Index9">
    <w:name w:val="index 9"/>
    <w:basedOn w:val="Normal"/>
    <w:next w:val="Normal"/>
    <w:autoRedefine/>
    <w:rsid w:val="00CA2848"/>
    <w:pPr>
      <w:ind w:left="1800" w:hanging="200"/>
    </w:pPr>
    <w:rPr>
      <w:rFonts w:ascii="Calibri" w:hAnsi="Calibri" w:cs="Calibri"/>
    </w:rPr>
  </w:style>
  <w:style w:type="paragraph" w:styleId="IndexHeading">
    <w:name w:val="index heading"/>
    <w:basedOn w:val="Normal"/>
    <w:next w:val="Index1"/>
    <w:uiPriority w:val="99"/>
    <w:rsid w:val="00CA2848"/>
    <w:rPr>
      <w:rFonts w:ascii="Calibri" w:hAnsi="Calibri" w:cs="Calibri"/>
    </w:rPr>
  </w:style>
  <w:style w:type="character" w:customStyle="1" w:styleId="TOC2Char">
    <w:name w:val="TOC 2 Char"/>
    <w:link w:val="TOC2"/>
    <w:semiHidden/>
    <w:rsid w:val="00104381"/>
    <w:rPr>
      <w:rFonts w:ascii="Times New Roman" w:hAnsi="Times New Roman"/>
      <w:lang w:eastAsia="zh-CN"/>
    </w:rPr>
  </w:style>
  <w:style w:type="paragraph" w:customStyle="1" w:styleId="paragraph">
    <w:name w:val="paragraph"/>
    <w:basedOn w:val="Normal"/>
    <w:rsid w:val="0036204B"/>
    <w:pPr>
      <w:spacing w:before="100" w:beforeAutospacing="1" w:after="100" w:afterAutospacing="1"/>
    </w:pPr>
    <w:rPr>
      <w:rFonts w:ascii="SimSun" w:hAnsi="SimSun" w:cs="SimSun"/>
      <w:lang w:eastAsia="zh-CN"/>
    </w:rPr>
  </w:style>
  <w:style w:type="character" w:customStyle="1" w:styleId="normaltextrun">
    <w:name w:val="normaltextrun"/>
    <w:basedOn w:val="DefaultParagraphFont"/>
    <w:rsid w:val="0036204B"/>
  </w:style>
  <w:style w:type="character" w:customStyle="1" w:styleId="B1Char1">
    <w:name w:val="B1 Char1"/>
    <w:qFormat/>
    <w:rsid w:val="0062747A"/>
    <w:rPr>
      <w:lang w:val="en-GB" w:eastAsia="en-US"/>
    </w:rPr>
  </w:style>
  <w:style w:type="paragraph" w:customStyle="1" w:styleId="Proposal">
    <w:name w:val="Proposal"/>
    <w:basedOn w:val="BodyText"/>
    <w:qFormat/>
    <w:rsid w:val="00BF5B75"/>
    <w:pPr>
      <w:numPr>
        <w:numId w:val="17"/>
      </w:numPr>
      <w:tabs>
        <w:tab w:val="clear" w:pos="1304"/>
        <w:tab w:val="left" w:pos="1701"/>
      </w:tabs>
      <w:jc w:val="left"/>
    </w:pPr>
    <w:rPr>
      <w:rFonts w:asciiTheme="minorHAnsi" w:hAnsiTheme="minorHAnsi"/>
      <w:b/>
      <w:bCs/>
      <w:lang w:eastAsia="zh-CN"/>
    </w:rPr>
  </w:style>
  <w:style w:type="paragraph" w:customStyle="1" w:styleId="Observation">
    <w:name w:val="Observation"/>
    <w:basedOn w:val="Proposal"/>
    <w:qFormat/>
    <w:rsid w:val="005A2F1E"/>
    <w:pPr>
      <w:numPr>
        <w:numId w:val="23"/>
      </w:numPr>
      <w:ind w:left="1701" w:hanging="1701"/>
    </w:pPr>
    <w:rPr>
      <w:lang w:eastAsia="ja-JP"/>
    </w:rPr>
  </w:style>
  <w:style w:type="character" w:customStyle="1" w:styleId="IvDbodytextChar">
    <w:name w:val="IvD bodytext Char"/>
    <w:basedOn w:val="DefaultParagraphFont"/>
    <w:link w:val="IvDbodytext"/>
    <w:locked/>
    <w:rsid w:val="00F86C0B"/>
    <w:rPr>
      <w:rFonts w:ascii="Arial" w:eastAsiaTheme="minorHAnsi" w:hAnsi="Arial" w:cstheme="minorBidi"/>
      <w:spacing w:val="2"/>
      <w:sz w:val="22"/>
      <w:szCs w:val="22"/>
      <w:lang w:val="sv-SE" w:eastAsia="zh-CN"/>
    </w:rPr>
  </w:style>
  <w:style w:type="paragraph" w:customStyle="1" w:styleId="IvDbodytext">
    <w:name w:val="IvD bodytext"/>
    <w:basedOn w:val="BodyText"/>
    <w:link w:val="IvDbodytextChar"/>
    <w:qFormat/>
    <w:rsid w:val="00F86C0B"/>
    <w:pPr>
      <w:keepLines/>
      <w:tabs>
        <w:tab w:val="left" w:pos="2552"/>
        <w:tab w:val="left" w:pos="3856"/>
        <w:tab w:val="left" w:pos="5216"/>
        <w:tab w:val="left" w:pos="6464"/>
        <w:tab w:val="left" w:pos="7768"/>
        <w:tab w:val="left" w:pos="9072"/>
        <w:tab w:val="left" w:pos="9639"/>
      </w:tabs>
      <w:spacing w:before="240" w:line="256" w:lineRule="auto"/>
      <w:jc w:val="left"/>
    </w:pPr>
    <w:rPr>
      <w:rFonts w:ascii="Arial" w:hAnsi="Arial"/>
      <w:spacing w:val="2"/>
      <w:szCs w:val="22"/>
      <w:lang w:val="sv-SE"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4761890">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46551598">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1890407">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5894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126096">
      <w:bodyDiv w:val="1"/>
      <w:marLeft w:val="0"/>
      <w:marRight w:val="0"/>
      <w:marTop w:val="0"/>
      <w:marBottom w:val="0"/>
      <w:divBdr>
        <w:top w:val="none" w:sz="0" w:space="0" w:color="auto"/>
        <w:left w:val="none" w:sz="0" w:space="0" w:color="auto"/>
        <w:bottom w:val="none" w:sz="0" w:space="0" w:color="auto"/>
        <w:right w:val="none" w:sz="0" w:space="0" w:color="auto"/>
      </w:divBdr>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04449844">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7163818">
      <w:bodyDiv w:val="1"/>
      <w:marLeft w:val="0"/>
      <w:marRight w:val="0"/>
      <w:marTop w:val="0"/>
      <w:marBottom w:val="0"/>
      <w:divBdr>
        <w:top w:val="none" w:sz="0" w:space="0" w:color="auto"/>
        <w:left w:val="none" w:sz="0" w:space="0" w:color="auto"/>
        <w:bottom w:val="none" w:sz="0" w:space="0" w:color="auto"/>
        <w:right w:val="none" w:sz="0" w:space="0" w:color="auto"/>
      </w:divBdr>
      <w:divsChild>
        <w:div w:id="316615842">
          <w:marLeft w:val="806"/>
          <w:marRight w:val="0"/>
          <w:marTop w:val="60"/>
          <w:marBottom w:val="0"/>
          <w:divBdr>
            <w:top w:val="none" w:sz="0" w:space="0" w:color="auto"/>
            <w:left w:val="none" w:sz="0" w:space="0" w:color="auto"/>
            <w:bottom w:val="none" w:sz="0" w:space="0" w:color="auto"/>
            <w:right w:val="none" w:sz="0" w:space="0" w:color="auto"/>
          </w:divBdr>
        </w:div>
        <w:div w:id="325522536">
          <w:marLeft w:val="806"/>
          <w:marRight w:val="0"/>
          <w:marTop w:val="60"/>
          <w:marBottom w:val="0"/>
          <w:divBdr>
            <w:top w:val="none" w:sz="0" w:space="0" w:color="auto"/>
            <w:left w:val="none" w:sz="0" w:space="0" w:color="auto"/>
            <w:bottom w:val="none" w:sz="0" w:space="0" w:color="auto"/>
            <w:right w:val="none" w:sz="0" w:space="0" w:color="auto"/>
          </w:divBdr>
        </w:div>
        <w:div w:id="864363923">
          <w:marLeft w:val="446"/>
          <w:marRight w:val="0"/>
          <w:marTop w:val="60"/>
          <w:marBottom w:val="0"/>
          <w:divBdr>
            <w:top w:val="none" w:sz="0" w:space="0" w:color="auto"/>
            <w:left w:val="none" w:sz="0" w:space="0" w:color="auto"/>
            <w:bottom w:val="none" w:sz="0" w:space="0" w:color="auto"/>
            <w:right w:val="none" w:sz="0" w:space="0" w:color="auto"/>
          </w:divBdr>
        </w:div>
        <w:div w:id="920868779">
          <w:marLeft w:val="806"/>
          <w:marRight w:val="0"/>
          <w:marTop w:val="60"/>
          <w:marBottom w:val="0"/>
          <w:divBdr>
            <w:top w:val="none" w:sz="0" w:space="0" w:color="auto"/>
            <w:left w:val="none" w:sz="0" w:space="0" w:color="auto"/>
            <w:bottom w:val="none" w:sz="0" w:space="0" w:color="auto"/>
            <w:right w:val="none" w:sz="0" w:space="0" w:color="auto"/>
          </w:divBdr>
        </w:div>
        <w:div w:id="1154220511">
          <w:marLeft w:val="806"/>
          <w:marRight w:val="0"/>
          <w:marTop w:val="60"/>
          <w:marBottom w:val="0"/>
          <w:divBdr>
            <w:top w:val="none" w:sz="0" w:space="0" w:color="auto"/>
            <w:left w:val="none" w:sz="0" w:space="0" w:color="auto"/>
            <w:bottom w:val="none" w:sz="0" w:space="0" w:color="auto"/>
            <w:right w:val="none" w:sz="0" w:space="0" w:color="auto"/>
          </w:divBdr>
        </w:div>
        <w:div w:id="1235897720">
          <w:marLeft w:val="806"/>
          <w:marRight w:val="0"/>
          <w:marTop w:val="60"/>
          <w:marBottom w:val="0"/>
          <w:divBdr>
            <w:top w:val="none" w:sz="0" w:space="0" w:color="auto"/>
            <w:left w:val="none" w:sz="0" w:space="0" w:color="auto"/>
            <w:bottom w:val="none" w:sz="0" w:space="0" w:color="auto"/>
            <w:right w:val="none" w:sz="0" w:space="0" w:color="auto"/>
          </w:divBdr>
        </w:div>
        <w:div w:id="1322540700">
          <w:marLeft w:val="806"/>
          <w:marRight w:val="0"/>
          <w:marTop w:val="60"/>
          <w:marBottom w:val="0"/>
          <w:divBdr>
            <w:top w:val="none" w:sz="0" w:space="0" w:color="auto"/>
            <w:left w:val="none" w:sz="0" w:space="0" w:color="auto"/>
            <w:bottom w:val="none" w:sz="0" w:space="0" w:color="auto"/>
            <w:right w:val="none" w:sz="0" w:space="0" w:color="auto"/>
          </w:divBdr>
        </w:div>
        <w:div w:id="1330908380">
          <w:marLeft w:val="806"/>
          <w:marRight w:val="0"/>
          <w:marTop w:val="60"/>
          <w:marBottom w:val="0"/>
          <w:divBdr>
            <w:top w:val="none" w:sz="0" w:space="0" w:color="auto"/>
            <w:left w:val="none" w:sz="0" w:space="0" w:color="auto"/>
            <w:bottom w:val="none" w:sz="0" w:space="0" w:color="auto"/>
            <w:right w:val="none" w:sz="0" w:space="0" w:color="auto"/>
          </w:divBdr>
        </w:div>
        <w:div w:id="1679312077">
          <w:marLeft w:val="806"/>
          <w:marRight w:val="0"/>
          <w:marTop w:val="60"/>
          <w:marBottom w:val="0"/>
          <w:divBdr>
            <w:top w:val="none" w:sz="0" w:space="0" w:color="auto"/>
            <w:left w:val="none" w:sz="0" w:space="0" w:color="auto"/>
            <w:bottom w:val="none" w:sz="0" w:space="0" w:color="auto"/>
            <w:right w:val="none" w:sz="0" w:space="0" w:color="auto"/>
          </w:divBdr>
        </w:div>
        <w:div w:id="2102483556">
          <w:marLeft w:val="446"/>
          <w:marRight w:val="0"/>
          <w:marTop w:val="6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5980478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32840205">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1272356">
      <w:bodyDiv w:val="1"/>
      <w:marLeft w:val="0"/>
      <w:marRight w:val="0"/>
      <w:marTop w:val="0"/>
      <w:marBottom w:val="0"/>
      <w:divBdr>
        <w:top w:val="none" w:sz="0" w:space="0" w:color="auto"/>
        <w:left w:val="none" w:sz="0" w:space="0" w:color="auto"/>
        <w:bottom w:val="none" w:sz="0" w:space="0" w:color="auto"/>
        <w:right w:val="none" w:sz="0" w:space="0" w:color="auto"/>
      </w:divBdr>
    </w:div>
    <w:div w:id="646083549">
      <w:bodyDiv w:val="1"/>
      <w:marLeft w:val="0"/>
      <w:marRight w:val="0"/>
      <w:marTop w:val="0"/>
      <w:marBottom w:val="0"/>
      <w:divBdr>
        <w:top w:val="none" w:sz="0" w:space="0" w:color="auto"/>
        <w:left w:val="none" w:sz="0" w:space="0" w:color="auto"/>
        <w:bottom w:val="none" w:sz="0" w:space="0" w:color="auto"/>
        <w:right w:val="none" w:sz="0" w:space="0" w:color="auto"/>
      </w:divBdr>
    </w:div>
    <w:div w:id="65241336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32867">
      <w:bodyDiv w:val="1"/>
      <w:marLeft w:val="0"/>
      <w:marRight w:val="0"/>
      <w:marTop w:val="0"/>
      <w:marBottom w:val="0"/>
      <w:divBdr>
        <w:top w:val="none" w:sz="0" w:space="0" w:color="auto"/>
        <w:left w:val="none" w:sz="0" w:space="0" w:color="auto"/>
        <w:bottom w:val="none" w:sz="0" w:space="0" w:color="auto"/>
        <w:right w:val="none" w:sz="0" w:space="0" w:color="auto"/>
      </w:divBdr>
    </w:div>
    <w:div w:id="667441277">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39327318">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514794">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2786247">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539038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9252108">
      <w:bodyDiv w:val="1"/>
      <w:marLeft w:val="0"/>
      <w:marRight w:val="0"/>
      <w:marTop w:val="0"/>
      <w:marBottom w:val="0"/>
      <w:divBdr>
        <w:top w:val="none" w:sz="0" w:space="0" w:color="auto"/>
        <w:left w:val="none" w:sz="0" w:space="0" w:color="auto"/>
        <w:bottom w:val="none" w:sz="0" w:space="0" w:color="auto"/>
        <w:right w:val="none" w:sz="0" w:space="0" w:color="auto"/>
      </w:divBdr>
    </w:div>
    <w:div w:id="98948293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15946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65834118">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204616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4711358">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263394">
      <w:bodyDiv w:val="1"/>
      <w:marLeft w:val="0"/>
      <w:marRight w:val="0"/>
      <w:marTop w:val="0"/>
      <w:marBottom w:val="0"/>
      <w:divBdr>
        <w:top w:val="none" w:sz="0" w:space="0" w:color="auto"/>
        <w:left w:val="none" w:sz="0" w:space="0" w:color="auto"/>
        <w:bottom w:val="none" w:sz="0" w:space="0" w:color="auto"/>
        <w:right w:val="none" w:sz="0" w:space="0" w:color="auto"/>
      </w:divBdr>
      <w:divsChild>
        <w:div w:id="288316598">
          <w:marLeft w:val="547"/>
          <w:marRight w:val="0"/>
          <w:marTop w:val="60"/>
          <w:marBottom w:val="0"/>
          <w:divBdr>
            <w:top w:val="none" w:sz="0" w:space="0" w:color="auto"/>
            <w:left w:val="none" w:sz="0" w:space="0" w:color="auto"/>
            <w:bottom w:val="none" w:sz="0" w:space="0" w:color="auto"/>
            <w:right w:val="none" w:sz="0" w:space="0" w:color="auto"/>
          </w:divBdr>
        </w:div>
        <w:div w:id="563879172">
          <w:marLeft w:val="1123"/>
          <w:marRight w:val="0"/>
          <w:marTop w:val="60"/>
          <w:marBottom w:val="0"/>
          <w:divBdr>
            <w:top w:val="none" w:sz="0" w:space="0" w:color="auto"/>
            <w:left w:val="none" w:sz="0" w:space="0" w:color="auto"/>
            <w:bottom w:val="none" w:sz="0" w:space="0" w:color="auto"/>
            <w:right w:val="none" w:sz="0" w:space="0" w:color="auto"/>
          </w:divBdr>
        </w:div>
        <w:div w:id="586500718">
          <w:marLeft w:val="547"/>
          <w:marRight w:val="0"/>
          <w:marTop w:val="60"/>
          <w:marBottom w:val="0"/>
          <w:divBdr>
            <w:top w:val="none" w:sz="0" w:space="0" w:color="auto"/>
            <w:left w:val="none" w:sz="0" w:space="0" w:color="auto"/>
            <w:bottom w:val="none" w:sz="0" w:space="0" w:color="auto"/>
            <w:right w:val="none" w:sz="0" w:space="0" w:color="auto"/>
          </w:divBdr>
        </w:div>
        <w:div w:id="623927944">
          <w:marLeft w:val="1123"/>
          <w:marRight w:val="0"/>
          <w:marTop w:val="60"/>
          <w:marBottom w:val="0"/>
          <w:divBdr>
            <w:top w:val="none" w:sz="0" w:space="0" w:color="auto"/>
            <w:left w:val="none" w:sz="0" w:space="0" w:color="auto"/>
            <w:bottom w:val="none" w:sz="0" w:space="0" w:color="auto"/>
            <w:right w:val="none" w:sz="0" w:space="0" w:color="auto"/>
          </w:divBdr>
        </w:div>
        <w:div w:id="784426597">
          <w:marLeft w:val="547"/>
          <w:marRight w:val="0"/>
          <w:marTop w:val="60"/>
          <w:marBottom w:val="0"/>
          <w:divBdr>
            <w:top w:val="none" w:sz="0" w:space="0" w:color="auto"/>
            <w:left w:val="none" w:sz="0" w:space="0" w:color="auto"/>
            <w:bottom w:val="none" w:sz="0" w:space="0" w:color="auto"/>
            <w:right w:val="none" w:sz="0" w:space="0" w:color="auto"/>
          </w:divBdr>
        </w:div>
        <w:div w:id="872840255">
          <w:marLeft w:val="1123"/>
          <w:marRight w:val="0"/>
          <w:marTop w:val="60"/>
          <w:marBottom w:val="0"/>
          <w:divBdr>
            <w:top w:val="none" w:sz="0" w:space="0" w:color="auto"/>
            <w:left w:val="none" w:sz="0" w:space="0" w:color="auto"/>
            <w:bottom w:val="none" w:sz="0" w:space="0" w:color="auto"/>
            <w:right w:val="none" w:sz="0" w:space="0" w:color="auto"/>
          </w:divBdr>
        </w:div>
        <w:div w:id="1566332592">
          <w:marLeft w:val="1123"/>
          <w:marRight w:val="0"/>
          <w:marTop w:val="60"/>
          <w:marBottom w:val="0"/>
          <w:divBdr>
            <w:top w:val="none" w:sz="0" w:space="0" w:color="auto"/>
            <w:left w:val="none" w:sz="0" w:space="0" w:color="auto"/>
            <w:bottom w:val="none" w:sz="0" w:space="0" w:color="auto"/>
            <w:right w:val="none" w:sz="0" w:space="0" w:color="auto"/>
          </w:divBdr>
        </w:div>
        <w:div w:id="1823959437">
          <w:marLeft w:val="547"/>
          <w:marRight w:val="0"/>
          <w:marTop w:val="60"/>
          <w:marBottom w:val="0"/>
          <w:divBdr>
            <w:top w:val="none" w:sz="0" w:space="0" w:color="auto"/>
            <w:left w:val="none" w:sz="0" w:space="0" w:color="auto"/>
            <w:bottom w:val="none" w:sz="0" w:space="0" w:color="auto"/>
            <w:right w:val="none" w:sz="0" w:space="0" w:color="auto"/>
          </w:divBdr>
        </w:div>
        <w:div w:id="1880512296">
          <w:marLeft w:val="547"/>
          <w:marRight w:val="0"/>
          <w:marTop w:val="60"/>
          <w:marBottom w:val="0"/>
          <w:divBdr>
            <w:top w:val="none" w:sz="0" w:space="0" w:color="auto"/>
            <w:left w:val="none" w:sz="0" w:space="0" w:color="auto"/>
            <w:bottom w:val="none" w:sz="0" w:space="0" w:color="auto"/>
            <w:right w:val="none" w:sz="0" w:space="0" w:color="auto"/>
          </w:divBdr>
        </w:div>
        <w:div w:id="2030795971">
          <w:marLeft w:val="1123"/>
          <w:marRight w:val="0"/>
          <w:marTop w:val="60"/>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1323966">
      <w:bodyDiv w:val="1"/>
      <w:marLeft w:val="0"/>
      <w:marRight w:val="0"/>
      <w:marTop w:val="0"/>
      <w:marBottom w:val="0"/>
      <w:divBdr>
        <w:top w:val="none" w:sz="0" w:space="0" w:color="auto"/>
        <w:left w:val="none" w:sz="0" w:space="0" w:color="auto"/>
        <w:bottom w:val="none" w:sz="0" w:space="0" w:color="auto"/>
        <w:right w:val="none" w:sz="0" w:space="0" w:color="auto"/>
      </w:divBdr>
    </w:div>
    <w:div w:id="1296792096">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5502824">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9923479">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39847048">
      <w:bodyDiv w:val="1"/>
      <w:marLeft w:val="0"/>
      <w:marRight w:val="0"/>
      <w:marTop w:val="0"/>
      <w:marBottom w:val="0"/>
      <w:divBdr>
        <w:top w:val="none" w:sz="0" w:space="0" w:color="auto"/>
        <w:left w:val="none" w:sz="0" w:space="0" w:color="auto"/>
        <w:bottom w:val="none" w:sz="0" w:space="0" w:color="auto"/>
        <w:right w:val="none" w:sz="0" w:space="0" w:color="auto"/>
      </w:divBdr>
      <w:divsChild>
        <w:div w:id="268709501">
          <w:marLeft w:val="547"/>
          <w:marRight w:val="0"/>
          <w:marTop w:val="60"/>
          <w:marBottom w:val="0"/>
          <w:divBdr>
            <w:top w:val="none" w:sz="0" w:space="0" w:color="auto"/>
            <w:left w:val="none" w:sz="0" w:space="0" w:color="auto"/>
            <w:bottom w:val="none" w:sz="0" w:space="0" w:color="auto"/>
            <w:right w:val="none" w:sz="0" w:space="0" w:color="auto"/>
          </w:divBdr>
        </w:div>
        <w:div w:id="318849530">
          <w:marLeft w:val="547"/>
          <w:marRight w:val="0"/>
          <w:marTop w:val="60"/>
          <w:marBottom w:val="0"/>
          <w:divBdr>
            <w:top w:val="none" w:sz="0" w:space="0" w:color="auto"/>
            <w:left w:val="none" w:sz="0" w:space="0" w:color="auto"/>
            <w:bottom w:val="none" w:sz="0" w:space="0" w:color="auto"/>
            <w:right w:val="none" w:sz="0" w:space="0" w:color="auto"/>
          </w:divBdr>
        </w:div>
        <w:div w:id="1319991986">
          <w:marLeft w:val="547"/>
          <w:marRight w:val="0"/>
          <w:marTop w:val="60"/>
          <w:marBottom w:val="0"/>
          <w:divBdr>
            <w:top w:val="none" w:sz="0" w:space="0" w:color="auto"/>
            <w:left w:val="none" w:sz="0" w:space="0" w:color="auto"/>
            <w:bottom w:val="none" w:sz="0" w:space="0" w:color="auto"/>
            <w:right w:val="none" w:sz="0" w:space="0" w:color="auto"/>
          </w:divBdr>
        </w:div>
        <w:div w:id="1597861535">
          <w:marLeft w:val="547"/>
          <w:marRight w:val="0"/>
          <w:marTop w:val="60"/>
          <w:marBottom w:val="0"/>
          <w:divBdr>
            <w:top w:val="none" w:sz="0" w:space="0" w:color="auto"/>
            <w:left w:val="none" w:sz="0" w:space="0" w:color="auto"/>
            <w:bottom w:val="none" w:sz="0" w:space="0" w:color="auto"/>
            <w:right w:val="none" w:sz="0" w:space="0" w:color="auto"/>
          </w:divBdr>
        </w:div>
        <w:div w:id="1765296036">
          <w:marLeft w:val="1123"/>
          <w:marRight w:val="0"/>
          <w:marTop w:val="60"/>
          <w:marBottom w:val="0"/>
          <w:divBdr>
            <w:top w:val="none" w:sz="0" w:space="0" w:color="auto"/>
            <w:left w:val="none" w:sz="0" w:space="0" w:color="auto"/>
            <w:bottom w:val="none" w:sz="0" w:space="0" w:color="auto"/>
            <w:right w:val="none" w:sz="0" w:space="0" w:color="auto"/>
          </w:divBdr>
        </w:div>
        <w:div w:id="1834252773">
          <w:marLeft w:val="1123"/>
          <w:marRight w:val="0"/>
          <w:marTop w:val="60"/>
          <w:marBottom w:val="0"/>
          <w:divBdr>
            <w:top w:val="none" w:sz="0" w:space="0" w:color="auto"/>
            <w:left w:val="none" w:sz="0" w:space="0" w:color="auto"/>
            <w:bottom w:val="none" w:sz="0" w:space="0" w:color="auto"/>
            <w:right w:val="none" w:sz="0" w:space="0" w:color="auto"/>
          </w:divBdr>
        </w:div>
        <w:div w:id="1836073326">
          <w:marLeft w:val="1123"/>
          <w:marRight w:val="0"/>
          <w:marTop w:val="60"/>
          <w:marBottom w:val="0"/>
          <w:divBdr>
            <w:top w:val="none" w:sz="0" w:space="0" w:color="auto"/>
            <w:left w:val="none" w:sz="0" w:space="0" w:color="auto"/>
            <w:bottom w:val="none" w:sz="0" w:space="0" w:color="auto"/>
            <w:right w:val="none" w:sz="0" w:space="0" w:color="auto"/>
          </w:divBdr>
        </w:div>
        <w:div w:id="1851413318">
          <w:marLeft w:val="547"/>
          <w:marRight w:val="0"/>
          <w:marTop w:val="60"/>
          <w:marBottom w:val="0"/>
          <w:divBdr>
            <w:top w:val="none" w:sz="0" w:space="0" w:color="auto"/>
            <w:left w:val="none" w:sz="0" w:space="0" w:color="auto"/>
            <w:bottom w:val="none" w:sz="0" w:space="0" w:color="auto"/>
            <w:right w:val="none" w:sz="0" w:space="0" w:color="auto"/>
          </w:divBdr>
        </w:div>
        <w:div w:id="1886677685">
          <w:marLeft w:val="1123"/>
          <w:marRight w:val="0"/>
          <w:marTop w:val="60"/>
          <w:marBottom w:val="0"/>
          <w:divBdr>
            <w:top w:val="none" w:sz="0" w:space="0" w:color="auto"/>
            <w:left w:val="none" w:sz="0" w:space="0" w:color="auto"/>
            <w:bottom w:val="none" w:sz="0" w:space="0" w:color="auto"/>
            <w:right w:val="none" w:sz="0" w:space="0" w:color="auto"/>
          </w:divBdr>
        </w:div>
        <w:div w:id="2005473710">
          <w:marLeft w:val="1123"/>
          <w:marRight w:val="0"/>
          <w:marTop w:val="60"/>
          <w:marBottom w:val="0"/>
          <w:divBdr>
            <w:top w:val="none" w:sz="0" w:space="0" w:color="auto"/>
            <w:left w:val="none" w:sz="0" w:space="0" w:color="auto"/>
            <w:bottom w:val="none" w:sz="0" w:space="0" w:color="auto"/>
            <w:right w:val="none" w:sz="0" w:space="0" w:color="auto"/>
          </w:divBdr>
        </w:div>
      </w:divsChild>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8130089">
      <w:bodyDiv w:val="1"/>
      <w:marLeft w:val="0"/>
      <w:marRight w:val="0"/>
      <w:marTop w:val="0"/>
      <w:marBottom w:val="0"/>
      <w:divBdr>
        <w:top w:val="none" w:sz="0" w:space="0" w:color="auto"/>
        <w:left w:val="none" w:sz="0" w:space="0" w:color="auto"/>
        <w:bottom w:val="none" w:sz="0" w:space="0" w:color="auto"/>
        <w:right w:val="none" w:sz="0" w:space="0" w:color="auto"/>
      </w:divBdr>
      <w:divsChild>
        <w:div w:id="583538876">
          <w:marLeft w:val="1123"/>
          <w:marRight w:val="0"/>
          <w:marTop w:val="60"/>
          <w:marBottom w:val="0"/>
          <w:divBdr>
            <w:top w:val="none" w:sz="0" w:space="0" w:color="auto"/>
            <w:left w:val="none" w:sz="0" w:space="0" w:color="auto"/>
            <w:bottom w:val="none" w:sz="0" w:space="0" w:color="auto"/>
            <w:right w:val="none" w:sz="0" w:space="0" w:color="auto"/>
          </w:divBdr>
        </w:div>
        <w:div w:id="593251394">
          <w:marLeft w:val="547"/>
          <w:marRight w:val="0"/>
          <w:marTop w:val="60"/>
          <w:marBottom w:val="0"/>
          <w:divBdr>
            <w:top w:val="none" w:sz="0" w:space="0" w:color="auto"/>
            <w:left w:val="none" w:sz="0" w:space="0" w:color="auto"/>
            <w:bottom w:val="none" w:sz="0" w:space="0" w:color="auto"/>
            <w:right w:val="none" w:sz="0" w:space="0" w:color="auto"/>
          </w:divBdr>
        </w:div>
        <w:div w:id="625891256">
          <w:marLeft w:val="1123"/>
          <w:marRight w:val="0"/>
          <w:marTop w:val="60"/>
          <w:marBottom w:val="0"/>
          <w:divBdr>
            <w:top w:val="none" w:sz="0" w:space="0" w:color="auto"/>
            <w:left w:val="none" w:sz="0" w:space="0" w:color="auto"/>
            <w:bottom w:val="none" w:sz="0" w:space="0" w:color="auto"/>
            <w:right w:val="none" w:sz="0" w:space="0" w:color="auto"/>
          </w:divBdr>
        </w:div>
        <w:div w:id="897014918">
          <w:marLeft w:val="547"/>
          <w:marRight w:val="0"/>
          <w:marTop w:val="60"/>
          <w:marBottom w:val="0"/>
          <w:divBdr>
            <w:top w:val="none" w:sz="0" w:space="0" w:color="auto"/>
            <w:left w:val="none" w:sz="0" w:space="0" w:color="auto"/>
            <w:bottom w:val="none" w:sz="0" w:space="0" w:color="auto"/>
            <w:right w:val="none" w:sz="0" w:space="0" w:color="auto"/>
          </w:divBdr>
        </w:div>
        <w:div w:id="914512174">
          <w:marLeft w:val="547"/>
          <w:marRight w:val="0"/>
          <w:marTop w:val="60"/>
          <w:marBottom w:val="0"/>
          <w:divBdr>
            <w:top w:val="none" w:sz="0" w:space="0" w:color="auto"/>
            <w:left w:val="none" w:sz="0" w:space="0" w:color="auto"/>
            <w:bottom w:val="none" w:sz="0" w:space="0" w:color="auto"/>
            <w:right w:val="none" w:sz="0" w:space="0" w:color="auto"/>
          </w:divBdr>
        </w:div>
        <w:div w:id="1588491177">
          <w:marLeft w:val="547"/>
          <w:marRight w:val="0"/>
          <w:marTop w:val="60"/>
          <w:marBottom w:val="0"/>
          <w:divBdr>
            <w:top w:val="none" w:sz="0" w:space="0" w:color="auto"/>
            <w:left w:val="none" w:sz="0" w:space="0" w:color="auto"/>
            <w:bottom w:val="none" w:sz="0" w:space="0" w:color="auto"/>
            <w:right w:val="none" w:sz="0" w:space="0" w:color="auto"/>
          </w:divBdr>
        </w:div>
        <w:div w:id="1657225925">
          <w:marLeft w:val="1123"/>
          <w:marRight w:val="0"/>
          <w:marTop w:val="60"/>
          <w:marBottom w:val="0"/>
          <w:divBdr>
            <w:top w:val="none" w:sz="0" w:space="0" w:color="auto"/>
            <w:left w:val="none" w:sz="0" w:space="0" w:color="auto"/>
            <w:bottom w:val="none" w:sz="0" w:space="0" w:color="auto"/>
            <w:right w:val="none" w:sz="0" w:space="0" w:color="auto"/>
          </w:divBdr>
        </w:div>
        <w:div w:id="1714427139">
          <w:marLeft w:val="547"/>
          <w:marRight w:val="0"/>
          <w:marTop w:val="60"/>
          <w:marBottom w:val="0"/>
          <w:divBdr>
            <w:top w:val="none" w:sz="0" w:space="0" w:color="auto"/>
            <w:left w:val="none" w:sz="0" w:space="0" w:color="auto"/>
            <w:bottom w:val="none" w:sz="0" w:space="0" w:color="auto"/>
            <w:right w:val="none" w:sz="0" w:space="0" w:color="auto"/>
          </w:divBdr>
        </w:div>
        <w:div w:id="1960139915">
          <w:marLeft w:val="1123"/>
          <w:marRight w:val="0"/>
          <w:marTop w:val="60"/>
          <w:marBottom w:val="0"/>
          <w:divBdr>
            <w:top w:val="none" w:sz="0" w:space="0" w:color="auto"/>
            <w:left w:val="none" w:sz="0" w:space="0" w:color="auto"/>
            <w:bottom w:val="none" w:sz="0" w:space="0" w:color="auto"/>
            <w:right w:val="none" w:sz="0" w:space="0" w:color="auto"/>
          </w:divBdr>
        </w:div>
        <w:div w:id="2146972876">
          <w:marLeft w:val="1123"/>
          <w:marRight w:val="0"/>
          <w:marTop w:val="6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473063">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087553">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552633">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3956303">
      <w:bodyDiv w:val="1"/>
      <w:marLeft w:val="0"/>
      <w:marRight w:val="0"/>
      <w:marTop w:val="0"/>
      <w:marBottom w:val="0"/>
      <w:divBdr>
        <w:top w:val="none" w:sz="0" w:space="0" w:color="auto"/>
        <w:left w:val="none" w:sz="0" w:space="0" w:color="auto"/>
        <w:bottom w:val="none" w:sz="0" w:space="0" w:color="auto"/>
        <w:right w:val="none" w:sz="0" w:space="0" w:color="auto"/>
      </w:divBdr>
      <w:divsChild>
        <w:div w:id="66658244">
          <w:marLeft w:val="547"/>
          <w:marRight w:val="0"/>
          <w:marTop w:val="60"/>
          <w:marBottom w:val="0"/>
          <w:divBdr>
            <w:top w:val="none" w:sz="0" w:space="0" w:color="auto"/>
            <w:left w:val="none" w:sz="0" w:space="0" w:color="auto"/>
            <w:bottom w:val="none" w:sz="0" w:space="0" w:color="auto"/>
            <w:right w:val="none" w:sz="0" w:space="0" w:color="auto"/>
          </w:divBdr>
        </w:div>
        <w:div w:id="184827708">
          <w:marLeft w:val="1123"/>
          <w:marRight w:val="0"/>
          <w:marTop w:val="60"/>
          <w:marBottom w:val="0"/>
          <w:divBdr>
            <w:top w:val="none" w:sz="0" w:space="0" w:color="auto"/>
            <w:left w:val="none" w:sz="0" w:space="0" w:color="auto"/>
            <w:bottom w:val="none" w:sz="0" w:space="0" w:color="auto"/>
            <w:right w:val="none" w:sz="0" w:space="0" w:color="auto"/>
          </w:divBdr>
        </w:div>
        <w:div w:id="510024272">
          <w:marLeft w:val="1123"/>
          <w:marRight w:val="0"/>
          <w:marTop w:val="60"/>
          <w:marBottom w:val="0"/>
          <w:divBdr>
            <w:top w:val="none" w:sz="0" w:space="0" w:color="auto"/>
            <w:left w:val="none" w:sz="0" w:space="0" w:color="auto"/>
            <w:bottom w:val="none" w:sz="0" w:space="0" w:color="auto"/>
            <w:right w:val="none" w:sz="0" w:space="0" w:color="auto"/>
          </w:divBdr>
        </w:div>
        <w:div w:id="1000280962">
          <w:marLeft w:val="1123"/>
          <w:marRight w:val="0"/>
          <w:marTop w:val="60"/>
          <w:marBottom w:val="0"/>
          <w:divBdr>
            <w:top w:val="none" w:sz="0" w:space="0" w:color="auto"/>
            <w:left w:val="none" w:sz="0" w:space="0" w:color="auto"/>
            <w:bottom w:val="none" w:sz="0" w:space="0" w:color="auto"/>
            <w:right w:val="none" w:sz="0" w:space="0" w:color="auto"/>
          </w:divBdr>
        </w:div>
        <w:div w:id="1516535541">
          <w:marLeft w:val="547"/>
          <w:marRight w:val="0"/>
          <w:marTop w:val="60"/>
          <w:marBottom w:val="0"/>
          <w:divBdr>
            <w:top w:val="none" w:sz="0" w:space="0" w:color="auto"/>
            <w:left w:val="none" w:sz="0" w:space="0" w:color="auto"/>
            <w:bottom w:val="none" w:sz="0" w:space="0" w:color="auto"/>
            <w:right w:val="none" w:sz="0" w:space="0" w:color="auto"/>
          </w:divBdr>
        </w:div>
        <w:div w:id="1518150632">
          <w:marLeft w:val="1123"/>
          <w:marRight w:val="0"/>
          <w:marTop w:val="60"/>
          <w:marBottom w:val="0"/>
          <w:divBdr>
            <w:top w:val="none" w:sz="0" w:space="0" w:color="auto"/>
            <w:left w:val="none" w:sz="0" w:space="0" w:color="auto"/>
            <w:bottom w:val="none" w:sz="0" w:space="0" w:color="auto"/>
            <w:right w:val="none" w:sz="0" w:space="0" w:color="auto"/>
          </w:divBdr>
        </w:div>
        <w:div w:id="1742488330">
          <w:marLeft w:val="547"/>
          <w:marRight w:val="0"/>
          <w:marTop w:val="60"/>
          <w:marBottom w:val="0"/>
          <w:divBdr>
            <w:top w:val="none" w:sz="0" w:space="0" w:color="auto"/>
            <w:left w:val="none" w:sz="0" w:space="0" w:color="auto"/>
            <w:bottom w:val="none" w:sz="0" w:space="0" w:color="auto"/>
            <w:right w:val="none" w:sz="0" w:space="0" w:color="auto"/>
          </w:divBdr>
        </w:div>
        <w:div w:id="1793862171">
          <w:marLeft w:val="1123"/>
          <w:marRight w:val="0"/>
          <w:marTop w:val="60"/>
          <w:marBottom w:val="0"/>
          <w:divBdr>
            <w:top w:val="none" w:sz="0" w:space="0" w:color="auto"/>
            <w:left w:val="none" w:sz="0" w:space="0" w:color="auto"/>
            <w:bottom w:val="none" w:sz="0" w:space="0" w:color="auto"/>
            <w:right w:val="none" w:sz="0" w:space="0" w:color="auto"/>
          </w:divBdr>
        </w:div>
        <w:div w:id="1949391810">
          <w:marLeft w:val="547"/>
          <w:marRight w:val="0"/>
          <w:marTop w:val="60"/>
          <w:marBottom w:val="0"/>
          <w:divBdr>
            <w:top w:val="none" w:sz="0" w:space="0" w:color="auto"/>
            <w:left w:val="none" w:sz="0" w:space="0" w:color="auto"/>
            <w:bottom w:val="none" w:sz="0" w:space="0" w:color="auto"/>
            <w:right w:val="none" w:sz="0" w:space="0" w:color="auto"/>
          </w:divBdr>
        </w:div>
        <w:div w:id="2146773415">
          <w:marLeft w:val="547"/>
          <w:marRight w:val="0"/>
          <w:marTop w:val="60"/>
          <w:marBottom w:val="0"/>
          <w:divBdr>
            <w:top w:val="none" w:sz="0" w:space="0" w:color="auto"/>
            <w:left w:val="none" w:sz="0" w:space="0" w:color="auto"/>
            <w:bottom w:val="none" w:sz="0" w:space="0" w:color="auto"/>
            <w:right w:val="none" w:sz="0" w:space="0" w:color="auto"/>
          </w:divBdr>
        </w:div>
      </w:divsChild>
    </w:div>
    <w:div w:id="16103548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4084644">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6656051">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7551974">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0114016">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33804319">
      <w:bodyDiv w:val="1"/>
      <w:marLeft w:val="0"/>
      <w:marRight w:val="0"/>
      <w:marTop w:val="0"/>
      <w:marBottom w:val="0"/>
      <w:divBdr>
        <w:top w:val="none" w:sz="0" w:space="0" w:color="auto"/>
        <w:left w:val="none" w:sz="0" w:space="0" w:color="auto"/>
        <w:bottom w:val="none" w:sz="0" w:space="0" w:color="auto"/>
        <w:right w:val="none" w:sz="0" w:space="0" w:color="auto"/>
      </w:divBdr>
    </w:div>
    <w:div w:id="2045328933">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tif"/><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tif"/><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image" Target="media/image16.ti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tif"/><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tif"/><Relationship Id="rId22" Type="http://schemas.openxmlformats.org/officeDocument/2006/relationships/image" Target="media/image9.png"/><Relationship Id="rId27" Type="http://schemas.openxmlformats.org/officeDocument/2006/relationships/image" Target="media/image14.tiff"/><Relationship Id="rId30" Type="http://schemas.openxmlformats.org/officeDocument/2006/relationships/image" Target="media/image17.tif"/><Relationship Id="rId35" Type="http://schemas.openxmlformats.org/officeDocument/2006/relationships/theme" Target="theme/theme1.xml"/><Relationship Id="rId8"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762</Value>
      <Value>756</Value>
      <Value>763</Value>
    </TaxCatchAll>
    <_dlc_DocIdPersistId xmlns="f166a696-7b5b-4ccd-9f0c-ffde0cceec81" xsi:nil="true"/>
    <_Flow_SignoffStatus xmlns="611109f9-ed58-4498-a270-1fb2086a5321"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CTPClassification=CTP_PUBLIC:VisualMarkings=</TermName>
          <TermId xmlns="http://schemas.microsoft.com/office/infopath/2007/PartnerControls">7e1e7651-2e29-4ff0-bbcf-6479e01fdc32</TermId>
        </TermInfo>
        <TermInfo xmlns="http://schemas.microsoft.com/office/infopath/2007/PartnerControls">
          <TermName xmlns="http://schemas.microsoft.com/office/infopath/2007/PartnerControls">CTPClassification=:VisualMarkings=</TermName>
          <TermId xmlns="http://schemas.microsoft.com/office/infopath/2007/PartnerControls">4212c93b-afeb-4576-a65f-9ad5ad5129ca</TermId>
        </TermInfo>
        <TermInfo xmlns="http://schemas.microsoft.com/office/infopath/2007/PartnerControls">
          <TermName xmlns="http://schemas.microsoft.com/office/infopath/2007/PartnerControls">CTPClassification=CTP_NT</TermName>
          <TermId xmlns="http://schemas.microsoft.com/office/infopath/2007/PartnerControls">2ffe8d39-f92b-4499-b8d8-3a7c210725df</TermId>
        </TermInfo>
      </Terms>
    </TaxKeywordTaxHTField>
    <_dlc_DocId xmlns="f166a696-7b5b-4ccd-9f0c-ffde0cceec81">5NUHHDQN7SK2-1476151046-47822</_dlc_DocId>
    <_dlc_DocIdUrl xmlns="f166a696-7b5b-4ccd-9f0c-ffde0cceec81">
      <Url>https://ericsson.sharepoint.com/sites/star/_layouts/15/DocIdRedir.aspx?ID=5NUHHDQN7SK2-1476151046-47822</Url>
      <Description>5NUHHDQN7SK2-1476151046-47822</Description>
    </_dlc_DocIdUrl>
    <PublishingExpirationDate xmlns="http://schemas.microsoft.com/sharepoint/v3" xsi:nil="true"/>
    <PublishingStartDate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LongProperties xmlns="http://schemas.microsoft.com/office/2006/metadata/longProperties"/>
</file>

<file path=customXml/item6.xml><?xml version="1.0" encoding="utf-8"?>
<ct:contentTypeSchema xmlns:ct="http://schemas.microsoft.com/office/2006/metadata/contentType" xmlns:ma="http://schemas.microsoft.com/office/2006/metadata/properties/metaAttributes" ct:_="" ma:_="" ma:contentTypeName="Document" ma:contentTypeID="0x0101000A5832045C649C4FB0AB9A5D116E5EF3" ma:contentTypeVersion="53" ma:contentTypeDescription="Create a new document." ma:contentTypeScope="" ma:versionID="f95a85c609e21a9e7154bc244d9497e3">
  <xsd:schema xmlns:xsd="http://www.w3.org/2001/XMLSchema" xmlns:xs="http://www.w3.org/2001/XMLSchema" xmlns:p="http://schemas.microsoft.com/office/2006/metadata/properties" xmlns:ns1="http://schemas.microsoft.com/sharepoint/v3" xmlns:ns2="f166a696-7b5b-4ccd-9f0c-ffde0cceec81" xmlns:ns3="d8762117-8292-4133-b1c7-eab5c6487cfd" xmlns:ns4="611109f9-ed58-4498-a270-1fb2086a5321" targetNamespace="http://schemas.microsoft.com/office/2006/metadata/properties" ma:root="true" ma:fieldsID="920984adf9d3ea1de59d416b2e6dc849" ns1:_="" ns2:_="" ns3:_="" ns4:_="">
    <xsd:import namespace="http://schemas.microsoft.com/sharepoint/v3"/>
    <xsd:import namespace="f166a696-7b5b-4ccd-9f0c-ffde0cceec81"/>
    <xsd:import namespace="d8762117-8292-4133-b1c7-eab5c6487cfd"/>
    <xsd:import namespace="611109f9-ed58-4498-a270-1fb2086a5321"/>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element ref="ns3:TaxKeywordTaxHTField" minOccurs="0"/>
                <xsd:element ref="ns3:TaxCatchAll"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12"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KeywordTaxHTField" ma:index="14" nillable="true" ma:taxonomy="true" ma:internalName="TaxKeywordTaxHTField" ma:taxonomyFieldName="TaxKeyword" ma:displayName="Enterprise Keywords"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_Flow_SignoffStatus" ma:index="16" nillable="true" ma:displayName="Sign-off status" ma:internalName="_x0024_Resources_x003a_core_x002c_Signoff_Status_x003b_">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C14C2B-D44C-454E-8B1D-575E312E199D}">
  <ds:schemaRefs>
    <ds:schemaRef ds:uri="http://schemas.microsoft.com/sharepoint/events"/>
  </ds:schemaRefs>
</ds:datastoreItem>
</file>

<file path=customXml/itemProps2.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3"/>
  </ds:schemaRefs>
</ds:datastoreItem>
</file>

<file path=customXml/itemProps3.xml><?xml version="1.0" encoding="utf-8"?>
<ds:datastoreItem xmlns:ds="http://schemas.openxmlformats.org/officeDocument/2006/customXml" ds:itemID="{1EFA0E6C-2126-EA46-A7F0-76BA3B676813}">
  <ds:schemaRefs>
    <ds:schemaRef ds:uri="http://schemas.openxmlformats.org/officeDocument/2006/bibliography"/>
  </ds:schemaRefs>
</ds:datastoreItem>
</file>

<file path=customXml/itemProps4.xml><?xml version="1.0" encoding="utf-8"?>
<ds:datastoreItem xmlns:ds="http://schemas.openxmlformats.org/officeDocument/2006/customXml" ds:itemID="{77152C93-6833-4F8B-B221-248E4180AE71}">
  <ds:schemaRefs>
    <ds:schemaRef ds:uri="http://schemas.microsoft.com/sharepoint/v3/contenttype/forms"/>
  </ds:schemaRefs>
</ds:datastoreItem>
</file>

<file path=customXml/itemProps5.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6.xml><?xml version="1.0" encoding="utf-8"?>
<ds:datastoreItem xmlns:ds="http://schemas.openxmlformats.org/officeDocument/2006/customXml" ds:itemID="{A1574A2E-FEEB-4C1C-8031-F5768FDAB8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166a696-7b5b-4ccd-9f0c-ffde0cceec81"/>
    <ds:schemaRef ds:uri="d8762117-8292-4133-b1c7-eab5c6487cfd"/>
    <ds:schemaRef ds:uri="611109f9-ed58-4498-a270-1fb2086a53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1C8AB16D-9A16-0D4E-90C1-0917691103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1626</TotalTime>
  <Pages>27</Pages>
  <Words>7432</Words>
  <Characters>42369</Characters>
  <Application>Microsoft Office Word</Application>
  <DocSecurity>0</DocSecurity>
  <Lines>353</Lines>
  <Paragraphs>99</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Company>
  <LinksUpToDate>false</LinksUpToDate>
  <CharactersWithSpaces>49702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CTPClassification=:VisualMarkings=, CTPClassification=CTP_PUBLIC:VisualMarkings=, CTPClassification=CTP_NT</cp:keywords>
  <dc:description/>
  <cp:lastModifiedBy>Florent Munier -v2</cp:lastModifiedBy>
  <cp:revision>1075</cp:revision>
  <cp:lastPrinted>2016-05-07T16:33:00Z</cp:lastPrinted>
  <dcterms:created xsi:type="dcterms:W3CDTF">2019-04-23T02:41:00Z</dcterms:created>
  <dcterms:modified xsi:type="dcterms:W3CDTF">2019-05-03T20:16:00Z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fd3f5912-5806-483f-a0e6-aea4d6885bf1</vt:lpwstr>
  </property>
  <property fmtid="{D5CDD505-2E9C-101B-9397-08002B2CF9AE}" pid="6" name="CTP_TimeStamp">
    <vt:lpwstr>2019-04-02 09:08:15Z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y fmtid="{D5CDD505-2E9C-101B-9397-08002B2CF9AE}" pid="11" name="ContentTypeId">
    <vt:lpwstr>0x0101000A5832045C649C4FB0AB9A5D116E5EF3</vt:lpwstr>
  </property>
  <property fmtid="{D5CDD505-2E9C-101B-9397-08002B2CF9AE}" pid="12" name="_dlc_DocIdItemGuid">
    <vt:lpwstr>924b226a-cb5c-43ac-9f88-a15b192966b8</vt:lpwstr>
  </property>
  <property fmtid="{D5CDD505-2E9C-101B-9397-08002B2CF9AE}" pid="13" name="TaxKeyword">
    <vt:lpwstr>762;#CTPClassification=CTP_PUBLIC:VisualMarkings=|7e1e7651-2e29-4ff0-bbcf-6479e01fdc32;#763;#CTPClassification=:VisualMarkings=|4212c93b-afeb-4576-a65f-9ad5ad5129ca;#756;#CTPClassification=CTP_NT|2ffe8d39-f92b-4499-b8d8-3a7c210725df</vt:lpwstr>
  </property>
  <property fmtid="{D5CDD505-2E9C-101B-9397-08002B2CF9AE}" pid="14" name="EriCOLLCategory">
    <vt:lpwstr/>
  </property>
  <property fmtid="{D5CDD505-2E9C-101B-9397-08002B2CF9AE}" pid="15" name="EriCOLLCountry">
    <vt:lpwstr/>
  </property>
  <property fmtid="{D5CDD505-2E9C-101B-9397-08002B2CF9AE}" pid="16" name="EriCOLLCompetence">
    <vt:lpwstr/>
  </property>
  <property fmtid="{D5CDD505-2E9C-101B-9397-08002B2CF9AE}" pid="17" name="EriCOLLProcess">
    <vt:lpwstr/>
  </property>
  <property fmtid="{D5CDD505-2E9C-101B-9397-08002B2CF9AE}" pid="18" name="EriCOLLOrganizationUnit">
    <vt:lpwstr/>
  </property>
  <property fmtid="{D5CDD505-2E9C-101B-9397-08002B2CF9AE}" pid="19" name="EriCOLLProducts">
    <vt:lpwstr/>
  </property>
  <property fmtid="{D5CDD505-2E9C-101B-9397-08002B2CF9AE}" pid="20" name="EriCOLLCustomer">
    <vt:lpwstr/>
  </property>
  <property fmtid="{D5CDD505-2E9C-101B-9397-08002B2CF9AE}" pid="21" name="EriCOLLProjects">
    <vt:lpwstr/>
  </property>
  <property fmtid="{D5CDD505-2E9C-101B-9397-08002B2CF9AE}" pid="22" name="EriCOLLProjectsTaxHTField0">
    <vt:lpwstr/>
  </property>
  <property fmtid="{D5CDD505-2E9C-101B-9397-08002B2CF9AE}" pid="23" name="EriCOLLCategoryTaxHTField0">
    <vt:lpwstr/>
  </property>
  <property fmtid="{D5CDD505-2E9C-101B-9397-08002B2CF9AE}" pid="24" name="EriCOLLCompetenceTaxHTField0">
    <vt:lpwstr/>
  </property>
  <property fmtid="{D5CDD505-2E9C-101B-9397-08002B2CF9AE}" pid="25" name="EriCOLLOrganizationUnitTaxHTField0">
    <vt:lpwstr/>
  </property>
  <property fmtid="{D5CDD505-2E9C-101B-9397-08002B2CF9AE}" pid="26" name="EriCOLLCustomerTaxHTField0">
    <vt:lpwstr/>
  </property>
  <property fmtid="{D5CDD505-2E9C-101B-9397-08002B2CF9AE}" pid="27" name="EriCOLLCountryTaxHTField0">
    <vt:lpwstr/>
  </property>
  <property fmtid="{D5CDD505-2E9C-101B-9397-08002B2CF9AE}" pid="28" name="EriCOLLProcessTaxHTField0">
    <vt:lpwstr/>
  </property>
  <property fmtid="{D5CDD505-2E9C-101B-9397-08002B2CF9AE}" pid="29" name="EriCOLLProductsTaxHTField0">
    <vt:lpwstr/>
  </property>
</Properties>
</file>